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58E5"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B694244" wp14:editId="601FD915">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421851"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59ABAE12"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2A41CFCB"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39CD5DC3"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1692D277" w14:textId="77777777" w:rsidR="008A53BF" w:rsidRPr="00EB1030" w:rsidRDefault="00467E1B" w:rsidP="008A53BF">
      <w:pPr>
        <w:spacing w:after="0"/>
        <w:rPr>
          <w:rFonts w:ascii="Times New Roman" w:eastAsia="Times New Roman" w:hAnsi="Times New Roman" w:cs="Times New Roman"/>
          <w:sz w:val="24"/>
          <w:szCs w:val="24"/>
          <w:lang w:eastAsia="hu-HU"/>
        </w:rPr>
      </w:pPr>
      <w:hyperlink r:id="rId8" w:history="1">
        <w:r w:rsidR="008A53BF" w:rsidRPr="0090349D">
          <w:rPr>
            <w:rFonts w:ascii="Times New Roman" w:eastAsia="Times New Roman" w:hAnsi="Times New Roman" w:cs="Times New Roman"/>
            <w:color w:val="000000"/>
            <w:sz w:val="16"/>
            <w:szCs w:val="16"/>
            <w:u w:val="single"/>
            <w:lang w:eastAsia="hu-HU"/>
          </w:rPr>
          <w:t>www.telki.hu</w:t>
        </w:r>
      </w:hyperlink>
    </w:p>
    <w:p w14:paraId="19A0E3CB" w14:textId="77777777" w:rsidR="008A53BF" w:rsidRPr="001530FD" w:rsidRDefault="008A53BF" w:rsidP="008A53BF">
      <w:pPr>
        <w:spacing w:after="0" w:line="240" w:lineRule="auto"/>
        <w:jc w:val="center"/>
        <w:rPr>
          <w:rFonts w:ascii="Times New Roman" w:hAnsi="Times New Roman" w:cs="Times New Roman"/>
          <w:b/>
          <w:bCs/>
        </w:rPr>
      </w:pPr>
      <w:r w:rsidRPr="001530FD">
        <w:rPr>
          <w:rFonts w:ascii="Times New Roman" w:hAnsi="Times New Roman" w:cs="Times New Roman"/>
          <w:b/>
          <w:bCs/>
        </w:rPr>
        <w:t xml:space="preserve">ELŐTERJESZTÉS </w:t>
      </w:r>
    </w:p>
    <w:p w14:paraId="4C4F9DF0" w14:textId="1A06786A" w:rsidR="008A53BF" w:rsidRDefault="008A53BF" w:rsidP="008A53BF">
      <w:pPr>
        <w:spacing w:after="0" w:line="240" w:lineRule="auto"/>
        <w:jc w:val="center"/>
        <w:rPr>
          <w:rFonts w:ascii="Times New Roman" w:hAnsi="Times New Roman" w:cs="Times New Roman"/>
          <w:b/>
        </w:rPr>
      </w:pPr>
      <w:r w:rsidRPr="001530FD">
        <w:rPr>
          <w:rFonts w:ascii="Times New Roman" w:hAnsi="Times New Roman" w:cs="Times New Roman"/>
          <w:b/>
          <w:bCs/>
        </w:rPr>
        <w:t>A Képviselő-testület 202</w:t>
      </w:r>
      <w:r>
        <w:rPr>
          <w:rFonts w:ascii="Times New Roman" w:hAnsi="Times New Roman" w:cs="Times New Roman"/>
          <w:b/>
          <w:bCs/>
        </w:rPr>
        <w:t>4</w:t>
      </w:r>
      <w:r w:rsidRPr="001530FD">
        <w:rPr>
          <w:rFonts w:ascii="Times New Roman" w:hAnsi="Times New Roman" w:cs="Times New Roman"/>
          <w:b/>
          <w:bCs/>
        </w:rPr>
        <w:t>.</w:t>
      </w:r>
      <w:r>
        <w:rPr>
          <w:rFonts w:ascii="Times New Roman" w:hAnsi="Times New Roman" w:cs="Times New Roman"/>
          <w:b/>
          <w:bCs/>
        </w:rPr>
        <w:t xml:space="preserve"> november </w:t>
      </w:r>
      <w:r w:rsidR="00815BC2">
        <w:rPr>
          <w:rFonts w:ascii="Times New Roman" w:hAnsi="Times New Roman" w:cs="Times New Roman"/>
          <w:b/>
          <w:bCs/>
        </w:rPr>
        <w:t>25</w:t>
      </w:r>
      <w:r w:rsidRPr="001530FD">
        <w:rPr>
          <w:rFonts w:ascii="Times New Roman" w:hAnsi="Times New Roman" w:cs="Times New Roman"/>
          <w:b/>
          <w:bCs/>
        </w:rPr>
        <w:t>.-i rend</w:t>
      </w:r>
      <w:r w:rsidR="005D4AC8">
        <w:rPr>
          <w:rFonts w:ascii="Times New Roman" w:hAnsi="Times New Roman" w:cs="Times New Roman"/>
          <w:b/>
          <w:bCs/>
        </w:rPr>
        <w:t>es</w:t>
      </w:r>
      <w:r w:rsidRPr="001530FD">
        <w:rPr>
          <w:rFonts w:ascii="Times New Roman" w:hAnsi="Times New Roman" w:cs="Times New Roman"/>
          <w:b/>
          <w:bCs/>
        </w:rPr>
        <w:t xml:space="preserve"> ülésére </w:t>
      </w:r>
      <w:r>
        <w:rPr>
          <w:rFonts w:ascii="Times New Roman" w:hAnsi="Times New Roman" w:cs="Times New Roman"/>
          <w:b/>
        </w:rPr>
        <w:t xml:space="preserve">                  </w:t>
      </w:r>
    </w:p>
    <w:p w14:paraId="256AED0F" w14:textId="77777777" w:rsidR="008A53BF" w:rsidRPr="0028612E" w:rsidRDefault="008A53BF" w:rsidP="008A53BF">
      <w:pPr>
        <w:spacing w:after="0" w:line="240" w:lineRule="auto"/>
        <w:jc w:val="center"/>
        <w:rPr>
          <w:rFonts w:ascii="Times New Roman" w:hAnsi="Times New Roman" w:cs="Times New Roman"/>
          <w:b/>
          <w:bCs/>
        </w:rPr>
      </w:pPr>
    </w:p>
    <w:p w14:paraId="12152F5F"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Előzetes véleményezés</w:t>
      </w:r>
    </w:p>
    <w:p w14:paraId="624DD7F3"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Helyi adórendeletek felülvizsgálata</w:t>
      </w:r>
    </w:p>
    <w:p w14:paraId="5D9CBFE9" w14:textId="77777777" w:rsidR="008A53BF" w:rsidRDefault="008A53BF" w:rsidP="008A53BF">
      <w:pPr>
        <w:spacing w:after="0" w:line="240" w:lineRule="auto"/>
        <w:jc w:val="both"/>
        <w:rPr>
          <w:rFonts w:ascii="Times New Roman" w:hAnsi="Times New Roman" w:cs="Times New Roman"/>
          <w:b/>
          <w:bCs/>
        </w:rPr>
      </w:pPr>
    </w:p>
    <w:p w14:paraId="2A3ECF24" w14:textId="1D55C81C"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dátuma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202</w:t>
      </w:r>
      <w:r>
        <w:rPr>
          <w:rFonts w:ascii="Times New Roman" w:hAnsi="Times New Roman" w:cs="Times New Roman"/>
          <w:b/>
          <w:bCs/>
        </w:rPr>
        <w:t>4.11.</w:t>
      </w:r>
      <w:r w:rsidR="005D4AC8">
        <w:rPr>
          <w:rFonts w:ascii="Times New Roman" w:hAnsi="Times New Roman" w:cs="Times New Roman"/>
          <w:b/>
          <w:bCs/>
        </w:rPr>
        <w:t>25</w:t>
      </w:r>
      <w:r>
        <w:rPr>
          <w:rFonts w:ascii="Times New Roman" w:hAnsi="Times New Roman" w:cs="Times New Roman"/>
          <w:b/>
          <w:bCs/>
        </w:rPr>
        <w:t>.</w:t>
      </w:r>
      <w:r w:rsidRPr="002E24B5">
        <w:rPr>
          <w:rFonts w:ascii="Times New Roman" w:hAnsi="Times New Roman" w:cs="Times New Roman"/>
        </w:rPr>
        <w:t xml:space="preserve"> </w:t>
      </w:r>
    </w:p>
    <w:p w14:paraId="469D53B9" w14:textId="717D7099" w:rsidR="008A53BF" w:rsidRPr="002E24B5" w:rsidRDefault="008A53BF" w:rsidP="008A53BF">
      <w:pPr>
        <w:spacing w:after="0" w:line="240" w:lineRule="auto"/>
        <w:ind w:left="4950" w:hanging="4950"/>
        <w:jc w:val="both"/>
        <w:rPr>
          <w:rFonts w:ascii="Times New Roman" w:hAnsi="Times New Roman" w:cs="Times New Roman"/>
        </w:rPr>
      </w:pPr>
      <w:r w:rsidRPr="002E24B5">
        <w:rPr>
          <w:rFonts w:ascii="Times New Roman" w:hAnsi="Times New Roman" w:cs="Times New Roman"/>
          <w:b/>
          <w:bCs/>
        </w:rPr>
        <w:t>A napirendet tárgyaló ülés:</w:t>
      </w:r>
      <w:r w:rsidRPr="002E24B5">
        <w:rPr>
          <w:rFonts w:ascii="Times New Roman" w:hAnsi="Times New Roman" w:cs="Times New Roman"/>
        </w:rPr>
        <w:t xml:space="preserve"> </w:t>
      </w:r>
      <w:r w:rsidRPr="002E24B5">
        <w:rPr>
          <w:rFonts w:ascii="Times New Roman" w:hAnsi="Times New Roman" w:cs="Times New Roman"/>
        </w:rPr>
        <w:tab/>
      </w:r>
      <w:r w:rsidRPr="00F32E3B">
        <w:rPr>
          <w:rFonts w:ascii="Times New Roman" w:hAnsi="Times New Roman" w:cs="Times New Roman"/>
          <w:b/>
          <w:bCs/>
        </w:rPr>
        <w:tab/>
      </w:r>
      <w:r>
        <w:rPr>
          <w:rFonts w:ascii="Times New Roman" w:hAnsi="Times New Roman" w:cs="Times New Roman"/>
          <w:b/>
          <w:bCs/>
        </w:rPr>
        <w:t>Pénzügyi, Településfejlesztési és Fenntarthatósági Bizottság</w:t>
      </w:r>
      <w:r>
        <w:rPr>
          <w:rFonts w:ascii="Times New Roman" w:hAnsi="Times New Roman" w:cs="Times New Roman"/>
        </w:rPr>
        <w:t xml:space="preserve">, </w:t>
      </w:r>
      <w:r w:rsidRPr="002E24B5">
        <w:rPr>
          <w:rFonts w:ascii="Times New Roman" w:hAnsi="Times New Roman" w:cs="Times New Roman"/>
          <w:b/>
          <w:bCs/>
        </w:rPr>
        <w:t>Képviselő-testület</w:t>
      </w:r>
      <w:r w:rsidRPr="002E24B5">
        <w:rPr>
          <w:rFonts w:ascii="Times New Roman" w:hAnsi="Times New Roman" w:cs="Times New Roman"/>
        </w:rPr>
        <w:t xml:space="preserve"> </w:t>
      </w:r>
    </w:p>
    <w:p w14:paraId="1CA1AA2A" w14:textId="77777777" w:rsidR="008A53BF" w:rsidRPr="002E24B5" w:rsidRDefault="008A53BF" w:rsidP="008A53BF">
      <w:pPr>
        <w:spacing w:after="0" w:line="240" w:lineRule="auto"/>
        <w:jc w:val="both"/>
        <w:rPr>
          <w:rFonts w:ascii="Times New Roman" w:hAnsi="Times New Roman" w:cs="Times New Roman"/>
          <w:b/>
          <w:bCs/>
        </w:rPr>
      </w:pPr>
      <w:r w:rsidRPr="002E24B5">
        <w:rPr>
          <w:rFonts w:ascii="Times New Roman" w:hAnsi="Times New Roman" w:cs="Times New Roman"/>
          <w:b/>
          <w:bCs/>
        </w:rPr>
        <w:t>Előterjesztő:</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Deltai Károly polgármester</w:t>
      </w:r>
    </w:p>
    <w:p w14:paraId="0109CB74"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Az előterjesztést készítette:</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dr. Lack Mónika jegyző</w:t>
      </w:r>
      <w:r w:rsidRPr="002E24B5">
        <w:rPr>
          <w:rFonts w:ascii="Times New Roman" w:hAnsi="Times New Roman" w:cs="Times New Roman"/>
        </w:rPr>
        <w:tab/>
      </w:r>
      <w:r w:rsidRPr="002E24B5">
        <w:rPr>
          <w:rFonts w:ascii="Times New Roman" w:hAnsi="Times New Roman" w:cs="Times New Roman"/>
        </w:rPr>
        <w:tab/>
        <w:t xml:space="preserve"> </w:t>
      </w:r>
    </w:p>
    <w:p w14:paraId="6FCECB7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zárt </w:t>
      </w:r>
    </w:p>
    <w:p w14:paraId="6B60D2D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F33374">
        <w:rPr>
          <w:rFonts w:ascii="Times New Roman" w:hAnsi="Times New Roman" w:cs="Times New Roman"/>
          <w:b/>
          <w:bCs/>
          <w:u w:val="single"/>
        </w:rPr>
        <w:t>rendes</w:t>
      </w:r>
      <w:r w:rsidRPr="002E24B5">
        <w:rPr>
          <w:rFonts w:ascii="Times New Roman" w:hAnsi="Times New Roman" w:cs="Times New Roman"/>
          <w:b/>
          <w:bCs/>
          <w:u w:val="single"/>
        </w:rPr>
        <w:t xml:space="preserve"> /</w:t>
      </w:r>
      <w:r w:rsidRPr="002E24B5">
        <w:rPr>
          <w:rFonts w:ascii="Times New Roman" w:hAnsi="Times New Roman" w:cs="Times New Roman"/>
        </w:rPr>
        <w:t xml:space="preserve"> </w:t>
      </w:r>
      <w:r w:rsidRPr="00F33374">
        <w:rPr>
          <w:rFonts w:ascii="Times New Roman" w:hAnsi="Times New Roman" w:cs="Times New Roman"/>
        </w:rPr>
        <w:t>rendkívüli</w:t>
      </w:r>
    </w:p>
    <w:p w14:paraId="7C85B7CE"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határozat elfogadásához szükséges többség típusát:</w:t>
      </w:r>
      <w:r w:rsidRPr="002E24B5">
        <w:rPr>
          <w:rFonts w:ascii="Times New Roman" w:hAnsi="Times New Roman" w:cs="Times New Roman"/>
        </w:rPr>
        <w:t xml:space="preserve"> </w:t>
      </w:r>
      <w:r w:rsidRPr="007D31D4">
        <w:rPr>
          <w:rFonts w:ascii="Times New Roman" w:hAnsi="Times New Roman" w:cs="Times New Roman"/>
        </w:rPr>
        <w:t>egyszerű</w:t>
      </w:r>
      <w:r w:rsidRPr="002E24B5">
        <w:rPr>
          <w:rFonts w:ascii="Times New Roman" w:hAnsi="Times New Roman" w:cs="Times New Roman"/>
        </w:rPr>
        <w:t xml:space="preserve"> / </w:t>
      </w:r>
      <w:r w:rsidRPr="00F33374">
        <w:rPr>
          <w:rFonts w:ascii="Times New Roman" w:hAnsi="Times New Roman" w:cs="Times New Roman"/>
          <w:b/>
          <w:bCs/>
          <w:u w:val="single"/>
        </w:rPr>
        <w:t xml:space="preserve">minősített </w:t>
      </w:r>
    </w:p>
    <w:p w14:paraId="30E9461C"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szavazás módja: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titkos </w:t>
      </w:r>
    </w:p>
    <w:p w14:paraId="003365C9" w14:textId="77777777" w:rsidR="008A53BF" w:rsidRPr="00820DF7" w:rsidRDefault="008A53BF" w:rsidP="008A53BF">
      <w:pPr>
        <w:spacing w:after="0"/>
        <w:rPr>
          <w:rFonts w:ascii="Times New Roman" w:hAnsi="Times New Roman" w:cs="Times New Roman"/>
        </w:rPr>
      </w:pPr>
    </w:p>
    <w:p w14:paraId="4ED479AE" w14:textId="77777777" w:rsidR="008A53BF" w:rsidRPr="00820DF7" w:rsidRDefault="008A53BF" w:rsidP="008A53BF">
      <w:pPr>
        <w:jc w:val="both"/>
        <w:rPr>
          <w:rFonts w:ascii="Times New Roman" w:hAnsi="Times New Roman" w:cs="Times New Roman"/>
          <w:b/>
        </w:rPr>
      </w:pPr>
      <w:r w:rsidRPr="00820DF7">
        <w:rPr>
          <w:rFonts w:ascii="Times New Roman" w:hAnsi="Times New Roman" w:cs="Times New Roman"/>
          <w:b/>
        </w:rPr>
        <w:t>1.Előzmények, különösen az adott tárgykörben hozott korábbi testületi döntések és azok végrehajtásának állása: -----</w:t>
      </w:r>
    </w:p>
    <w:p w14:paraId="0786F547" w14:textId="77777777" w:rsidR="008A53BF" w:rsidRDefault="008A53BF" w:rsidP="008A53BF">
      <w:pPr>
        <w:jc w:val="both"/>
        <w:rPr>
          <w:rFonts w:ascii="Times New Roman" w:hAnsi="Times New Roman" w:cs="Times New Roman"/>
        </w:rPr>
      </w:pPr>
      <w:r w:rsidRPr="00820DF7">
        <w:rPr>
          <w:rFonts w:ascii="Times New Roman" w:hAnsi="Times New Roman" w:cs="Times New Roman"/>
          <w:b/>
        </w:rPr>
        <w:t>2. Jogszabályi hivatkozások</w:t>
      </w:r>
      <w:r w:rsidRPr="00820DF7">
        <w:rPr>
          <w:rFonts w:ascii="Times New Roman" w:hAnsi="Times New Roman" w:cs="Times New Roman"/>
        </w:rPr>
        <w:t>:</w:t>
      </w:r>
      <w:r>
        <w:rPr>
          <w:rFonts w:ascii="Times New Roman" w:hAnsi="Times New Roman" w:cs="Times New Roman"/>
        </w:rPr>
        <w:t xml:space="preserve"> </w:t>
      </w:r>
    </w:p>
    <w:p w14:paraId="4CF8C253" w14:textId="1D9A4B67" w:rsidR="008A53BF" w:rsidRDefault="008A53BF" w:rsidP="008A53BF">
      <w:pPr>
        <w:spacing w:after="0"/>
        <w:jc w:val="both"/>
        <w:rPr>
          <w:rFonts w:ascii="Times New Roman" w:hAnsi="Times New Roman" w:cs="Times New Roman"/>
        </w:rPr>
      </w:pPr>
      <w:r>
        <w:rPr>
          <w:rFonts w:ascii="Times New Roman" w:hAnsi="Times New Roman" w:cs="Times New Roman"/>
        </w:rPr>
        <w:t>A</w:t>
      </w:r>
      <w:r w:rsidRPr="00820DF7">
        <w:rPr>
          <w:rFonts w:ascii="Times New Roman" w:hAnsi="Times New Roman" w:cs="Times New Roman"/>
        </w:rPr>
        <w:t xml:space="preserve"> </w:t>
      </w:r>
      <w:r w:rsidRPr="003368BD">
        <w:rPr>
          <w:rFonts w:ascii="Times New Roman" w:hAnsi="Times New Roman" w:cs="Times New Roman"/>
        </w:rPr>
        <w:t>helyi adókról szóló 1990. évi C. törvény</w:t>
      </w:r>
    </w:p>
    <w:p w14:paraId="074FE9A2" w14:textId="4BD18F7E" w:rsidR="008A53BF" w:rsidRDefault="008A53BF" w:rsidP="008A53BF">
      <w:pPr>
        <w:spacing w:after="0"/>
        <w:jc w:val="both"/>
        <w:rPr>
          <w:rFonts w:ascii="Times New Roman" w:hAnsi="Times New Roman" w:cs="Times New Roman"/>
        </w:rPr>
      </w:pPr>
      <w:r w:rsidRPr="003368BD">
        <w:rPr>
          <w:rFonts w:ascii="Times New Roman" w:hAnsi="Times New Roman" w:cs="Times New Roman"/>
        </w:rPr>
        <w:t>adózás eljárási kérdéseit az adózás rendjéről szóló 2017. évi CL. törvé</w:t>
      </w:r>
      <w:r>
        <w:rPr>
          <w:rFonts w:ascii="Times New Roman" w:hAnsi="Times New Roman" w:cs="Times New Roman"/>
        </w:rPr>
        <w:t xml:space="preserve">ny </w:t>
      </w:r>
    </w:p>
    <w:p w14:paraId="484CE1C0" w14:textId="7E43BA52" w:rsidR="008A53BF" w:rsidRPr="00820DF7" w:rsidRDefault="008A53BF" w:rsidP="008A53BF">
      <w:pPr>
        <w:spacing w:after="0"/>
        <w:jc w:val="both"/>
        <w:rPr>
          <w:rFonts w:ascii="Times New Roman" w:hAnsi="Times New Roman" w:cs="Times New Roman"/>
        </w:rPr>
      </w:pPr>
      <w:r w:rsidRPr="003368BD">
        <w:rPr>
          <w:rFonts w:ascii="Times New Roman" w:hAnsi="Times New Roman" w:cs="Times New Roman"/>
        </w:rPr>
        <w:t>Magyarország gazdasági stabilitásáról szóló 2011. évi CXCIV. törvény</w:t>
      </w:r>
    </w:p>
    <w:p w14:paraId="426F886D" w14:textId="77777777" w:rsidR="008A53BF" w:rsidRDefault="008A53BF" w:rsidP="008A53BF">
      <w:pPr>
        <w:spacing w:after="0"/>
        <w:jc w:val="both"/>
        <w:rPr>
          <w:rFonts w:ascii="Times New Roman" w:hAnsi="Times New Roman" w:cs="Times New Roman"/>
          <w:b/>
        </w:rPr>
      </w:pPr>
    </w:p>
    <w:p w14:paraId="487D6D4C" w14:textId="5F7C665B" w:rsidR="008A53BF" w:rsidRPr="002E6E74" w:rsidRDefault="008A53BF" w:rsidP="008A53BF">
      <w:pPr>
        <w:spacing w:after="0"/>
        <w:jc w:val="both"/>
        <w:rPr>
          <w:rFonts w:ascii="Times New Roman" w:hAnsi="Times New Roman" w:cs="Times New Roman"/>
          <w:b/>
        </w:rPr>
      </w:pPr>
      <w:r w:rsidRPr="002E6E74">
        <w:rPr>
          <w:rFonts w:ascii="Times New Roman" w:hAnsi="Times New Roman" w:cs="Times New Roman"/>
          <w:b/>
        </w:rPr>
        <w:t>3.Költségkihatások és egyéb szükséges feltételeket, illetve megteremtésük javasolt forrásai:</w:t>
      </w:r>
    </w:p>
    <w:p w14:paraId="649CF80C" w14:textId="77777777" w:rsidR="008A53BF" w:rsidRPr="00820DF7" w:rsidRDefault="008A53BF" w:rsidP="008A53BF">
      <w:pPr>
        <w:spacing w:after="0"/>
        <w:jc w:val="both"/>
        <w:rPr>
          <w:rFonts w:ascii="Times New Roman" w:hAnsi="Times New Roman" w:cs="Times New Roman"/>
          <w:b/>
        </w:rPr>
      </w:pPr>
    </w:p>
    <w:p w14:paraId="74E4DFC3" w14:textId="77777777" w:rsidR="008A53BF" w:rsidRPr="00820DF7" w:rsidRDefault="008A53BF" w:rsidP="008A53BF">
      <w:pPr>
        <w:spacing w:after="0"/>
        <w:jc w:val="both"/>
        <w:rPr>
          <w:rFonts w:ascii="Times New Roman" w:hAnsi="Times New Roman" w:cs="Times New Roman"/>
          <w:b/>
        </w:rPr>
      </w:pPr>
      <w:r w:rsidRPr="00820DF7">
        <w:rPr>
          <w:rFonts w:ascii="Times New Roman" w:hAnsi="Times New Roman" w:cs="Times New Roman"/>
          <w:b/>
        </w:rPr>
        <w:t xml:space="preserve">4. Tényállás bemutatása: </w:t>
      </w:r>
    </w:p>
    <w:p w14:paraId="0245C266" w14:textId="77777777" w:rsidR="006376D8" w:rsidRDefault="006376D8" w:rsidP="006376D8">
      <w:pPr>
        <w:spacing w:after="0"/>
        <w:ind w:right="4"/>
        <w:jc w:val="both"/>
        <w:rPr>
          <w:rFonts w:ascii="Times New Roman" w:hAnsi="Times New Roman" w:cs="Times New Roman"/>
        </w:rPr>
      </w:pPr>
    </w:p>
    <w:p w14:paraId="18D89D4D" w14:textId="4F44177C" w:rsidR="002E0399" w:rsidRPr="003368BD" w:rsidRDefault="002E0399" w:rsidP="006376D8">
      <w:pPr>
        <w:spacing w:after="239"/>
        <w:ind w:right="4"/>
        <w:jc w:val="both"/>
        <w:rPr>
          <w:rFonts w:ascii="Times New Roman" w:hAnsi="Times New Roman" w:cs="Times New Roman"/>
        </w:rPr>
      </w:pPr>
      <w:r w:rsidRPr="003368BD">
        <w:rPr>
          <w:rFonts w:ascii="Times New Roman" w:hAnsi="Times New Roman" w:cs="Times New Roman"/>
        </w:rPr>
        <w:t>A helyi önkormányzat adóztatási tevékenységét a helyi adókról szóló 1990. évi C. törvény (továbbiakban: Htv.) alapján és keretei között megalkotott helyi rendelet alapján végezheti. Az adózás eljárási kérdéseit az adózás rendjéről szóló 2017. évi CL. törvény (továbbiakban: Art.) szabályozza.</w:t>
      </w:r>
    </w:p>
    <w:p w14:paraId="456C8B88" w14:textId="77777777" w:rsidR="006376D8" w:rsidRPr="003368BD" w:rsidRDefault="006376D8" w:rsidP="006376D8">
      <w:pPr>
        <w:spacing w:after="0" w:line="240" w:lineRule="auto"/>
        <w:ind w:left="9" w:right="4"/>
        <w:jc w:val="both"/>
        <w:rPr>
          <w:rFonts w:ascii="Times New Roman" w:hAnsi="Times New Roman" w:cs="Times New Roman"/>
        </w:rPr>
      </w:pPr>
      <w:r w:rsidRPr="003368BD">
        <w:rPr>
          <w:rFonts w:ascii="Times New Roman" w:hAnsi="Times New Roman" w:cs="Times New Roman"/>
          <w:noProof/>
        </w:rPr>
        <w:drawing>
          <wp:anchor distT="0" distB="0" distL="114300" distR="114300" simplePos="0" relativeHeight="251664384" behindDoc="0" locked="0" layoutInCell="1" allowOverlap="0" wp14:anchorId="7031CA81" wp14:editId="4132A3F6">
            <wp:simplePos x="0" y="0"/>
            <wp:positionH relativeFrom="page">
              <wp:posOffset>6553200</wp:posOffset>
            </wp:positionH>
            <wp:positionV relativeFrom="page">
              <wp:posOffset>640263</wp:posOffset>
            </wp:positionV>
            <wp:extent cx="24384" cy="24391"/>
            <wp:effectExtent l="0" t="0" r="0" b="0"/>
            <wp:wrapTopAndBottom/>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9"/>
                    <a:stretch>
                      <a:fillRect/>
                    </a:stretch>
                  </pic:blipFill>
                  <pic:spPr>
                    <a:xfrm>
                      <a:off x="0" y="0"/>
                      <a:ext cx="24384" cy="24391"/>
                    </a:xfrm>
                    <a:prstGeom prst="rect">
                      <a:avLst/>
                    </a:prstGeom>
                  </pic:spPr>
                </pic:pic>
              </a:graphicData>
            </a:graphic>
          </wp:anchor>
        </w:drawing>
      </w:r>
      <w:r w:rsidRPr="003368BD">
        <w:rPr>
          <w:rFonts w:ascii="Times New Roman" w:hAnsi="Times New Roman" w:cs="Times New Roman"/>
        </w:rPr>
        <w:t>Az önkormányzat által beszedett helyi adók tekintetében a képviselő-testület évenként felülvizsgálja az adómértékeket,</w:t>
      </w:r>
      <w:r>
        <w:rPr>
          <w:rFonts w:ascii="Times New Roman" w:hAnsi="Times New Roman" w:cs="Times New Roman"/>
        </w:rPr>
        <w:t xml:space="preserve"> </w:t>
      </w:r>
      <w:r w:rsidRPr="003368BD">
        <w:rPr>
          <w:rFonts w:ascii="Times New Roman" w:hAnsi="Times New Roman" w:cs="Times New Roman"/>
        </w:rPr>
        <w:t>és szükség esetén módosíthatja azokat.</w:t>
      </w:r>
    </w:p>
    <w:p w14:paraId="0A595C1B" w14:textId="77777777" w:rsidR="006376D8" w:rsidRDefault="006376D8" w:rsidP="006376D8">
      <w:pPr>
        <w:spacing w:after="0"/>
        <w:ind w:left="9" w:right="4"/>
        <w:jc w:val="both"/>
        <w:rPr>
          <w:rFonts w:ascii="Times New Roman" w:hAnsi="Times New Roman" w:cs="Times New Roman"/>
        </w:rPr>
      </w:pPr>
    </w:p>
    <w:p w14:paraId="6DF9C2AB" w14:textId="5DC0EB9F" w:rsidR="00280EBD" w:rsidRPr="003368BD" w:rsidRDefault="00280EBD" w:rsidP="006376D8">
      <w:pPr>
        <w:spacing w:after="0"/>
        <w:ind w:left="9" w:right="4"/>
        <w:jc w:val="both"/>
        <w:rPr>
          <w:rFonts w:ascii="Times New Roman" w:hAnsi="Times New Roman" w:cs="Times New Roman"/>
        </w:rPr>
      </w:pPr>
      <w:r w:rsidRPr="003368BD">
        <w:rPr>
          <w:rFonts w:ascii="Times New Roman" w:hAnsi="Times New Roman" w:cs="Times New Roman"/>
        </w:rPr>
        <w:t>A helyi adó rendelet évenkénti felülvizsgálata, esetleges módosítása a következő szabályok alapján lehetséges:.</w:t>
      </w:r>
    </w:p>
    <w:p w14:paraId="460B4B2B" w14:textId="77777777" w:rsidR="001274CE" w:rsidRDefault="001274CE" w:rsidP="001274CE">
      <w:pPr>
        <w:spacing w:after="0"/>
        <w:ind w:left="9" w:right="4"/>
        <w:jc w:val="both"/>
        <w:rPr>
          <w:rFonts w:ascii="Times New Roman" w:hAnsi="Times New Roman" w:cs="Times New Roman"/>
        </w:rPr>
      </w:pPr>
    </w:p>
    <w:p w14:paraId="0FD5ABD3" w14:textId="77777777" w:rsidR="001A254F" w:rsidRPr="003368BD" w:rsidRDefault="001A254F" w:rsidP="001A254F">
      <w:pPr>
        <w:jc w:val="both"/>
        <w:rPr>
          <w:rFonts w:ascii="Times New Roman" w:hAnsi="Times New Roman" w:cs="Times New Roman"/>
        </w:rPr>
      </w:pPr>
      <w:r w:rsidRPr="003368BD">
        <w:rPr>
          <w:rFonts w:ascii="Times New Roman" w:hAnsi="Times New Roman" w:cs="Times New Roman"/>
        </w:rPr>
        <w:t>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legalább 30 napnak el kell telnie. Ezen rendelkezés az önkormányzati adórendeletekre is vonatkozik, ami azt jelenti, hogy valamely adóév január 1. napján hatályba léptetni szándékozó új adónemet bevezető, vagy a hatályos szabályozást (pl. adómérték, kedvezmény tekintetében) módosító adórendelet legkorábban a kihirdetést követő 30. napon léptethető hatályba</w:t>
      </w:r>
    </w:p>
    <w:p w14:paraId="2E827BEB" w14:textId="3A4F86CA" w:rsidR="00280EBD" w:rsidRDefault="00280EBD" w:rsidP="00041ADE">
      <w:pPr>
        <w:spacing w:after="242"/>
        <w:ind w:right="4"/>
        <w:jc w:val="both"/>
        <w:rPr>
          <w:rFonts w:ascii="Times New Roman" w:hAnsi="Times New Roman" w:cs="Times New Roman"/>
        </w:rPr>
      </w:pPr>
      <w:r w:rsidRPr="003368BD">
        <w:rPr>
          <w:rFonts w:ascii="Times New Roman" w:hAnsi="Times New Roman" w:cs="Times New Roman"/>
        </w:rPr>
        <w:t xml:space="preserve">A Htv. 6. </w:t>
      </w:r>
      <w:r w:rsidR="00143AFD">
        <w:rPr>
          <w:rFonts w:ascii="Times New Roman" w:hAnsi="Times New Roman" w:cs="Times New Roman"/>
        </w:rPr>
        <w:t>§.</w:t>
      </w:r>
      <w:r w:rsidRPr="003368BD">
        <w:rPr>
          <w:rFonts w:ascii="Times New Roman" w:hAnsi="Times New Roman" w:cs="Times New Roman"/>
        </w:rPr>
        <w:t xml:space="preserve"> a) pontja előírja, hogy adóéven belül az adónemhez kapcsolódó adóteher rendeletmódosítással nem súlyosbítható, vagyis amennyiben az adórendelet módosítása új adónem bevezetésére, vagy adómérték növelésére irányu</w:t>
      </w:r>
      <w:r w:rsidR="0085309B">
        <w:rPr>
          <w:rFonts w:ascii="Times New Roman" w:hAnsi="Times New Roman" w:cs="Times New Roman"/>
        </w:rPr>
        <w:t>ló</w:t>
      </w:r>
      <w:r w:rsidRPr="003368BD">
        <w:rPr>
          <w:rFonts w:ascii="Times New Roman" w:hAnsi="Times New Roman" w:cs="Times New Roman"/>
        </w:rPr>
        <w:t>, annak évközi hatályba léptetésére nincs lehetőség, csupán következő év január 1-jétől léphet hatályba.</w:t>
      </w:r>
    </w:p>
    <w:p w14:paraId="45EE3FF3" w14:textId="77777777" w:rsidR="00503F8A" w:rsidRDefault="00503F8A" w:rsidP="00041ADE">
      <w:pPr>
        <w:spacing w:after="242"/>
        <w:ind w:right="4"/>
        <w:jc w:val="both"/>
        <w:rPr>
          <w:rFonts w:ascii="Times New Roman" w:hAnsi="Times New Roman" w:cs="Times New Roman"/>
        </w:rPr>
      </w:pPr>
    </w:p>
    <w:p w14:paraId="29976A8C" w14:textId="77777777" w:rsidR="00503F8A" w:rsidRPr="001326C6" w:rsidRDefault="00503F8A" w:rsidP="00503F8A">
      <w:pPr>
        <w:spacing w:after="0"/>
        <w:ind w:left="9" w:right="4"/>
        <w:jc w:val="both"/>
        <w:rPr>
          <w:rFonts w:ascii="Times New Roman" w:hAnsi="Times New Roman" w:cs="Times New Roman"/>
        </w:rPr>
      </w:pPr>
    </w:p>
    <w:p w14:paraId="00192841" w14:textId="632CD403" w:rsidR="00143AFD" w:rsidRPr="003368BD" w:rsidRDefault="00143AFD" w:rsidP="00B23865">
      <w:pPr>
        <w:spacing w:after="242"/>
        <w:ind w:right="4"/>
        <w:jc w:val="both"/>
        <w:rPr>
          <w:rFonts w:ascii="Times New Roman" w:hAnsi="Times New Roman" w:cs="Times New Roman"/>
        </w:rPr>
      </w:pPr>
      <w:r>
        <w:rPr>
          <w:rStyle w:val="highlighted"/>
          <w:rFonts w:ascii="Times New Roman" w:hAnsi="Times New Roman" w:cs="Times New Roman"/>
          <w:i/>
          <w:iCs/>
        </w:rPr>
        <w:t xml:space="preserve">A Htv. 6.§. </w:t>
      </w:r>
      <w:r w:rsidRPr="003368BD">
        <w:rPr>
          <w:rStyle w:val="highlighted"/>
          <w:rFonts w:ascii="Times New Roman" w:hAnsi="Times New Roman" w:cs="Times New Roman"/>
          <w:i/>
          <w:iCs/>
        </w:rPr>
        <w:t>c) az adó mértékét – az e törvényben meghatározott felső határokra, illetőleg a 16. § a) pontjában, a 22. § a) pontjában, a 26. §-ában, a 33. §-ának a) pontjában meghatározott felső határoknak 2005. évre a KSH által 2003. évre vonatkozóan közzétett fogyasztói árszínvonal-változással, 2006. évtől pedig a 2003. évre és az adóévet megelőző második évig eltelt évek fogyasztói árszínvonal változásai szorzatával növelt összegére (a felső határ és a felső határ növelt összege együtt: adómaximum) figyelemmel – megállapítsa</w:t>
      </w:r>
      <w:r w:rsidR="00CE4C01">
        <w:rPr>
          <w:rStyle w:val="highlighted"/>
          <w:rFonts w:ascii="Times New Roman" w:hAnsi="Times New Roman" w:cs="Times New Roman"/>
          <w:i/>
          <w:iCs/>
        </w:rPr>
        <w:t>.</w:t>
      </w:r>
    </w:p>
    <w:p w14:paraId="585473DC" w14:textId="77777777" w:rsidR="007A3B20" w:rsidRDefault="00947E2E" w:rsidP="00546A54">
      <w:pPr>
        <w:spacing w:after="236" w:line="221" w:lineRule="auto"/>
        <w:jc w:val="both"/>
        <w:rPr>
          <w:rFonts w:ascii="Times New Roman" w:eastAsia="Calibri" w:hAnsi="Times New Roman" w:cs="Times New Roman"/>
        </w:rPr>
      </w:pPr>
      <w:r>
        <w:rPr>
          <w:rFonts w:ascii="Times New Roman" w:eastAsia="Calibri" w:hAnsi="Times New Roman" w:cs="Times New Roman"/>
        </w:rPr>
        <w:t xml:space="preserve">A képviselő-testület 2023. január 1-i hatálybalépéssel </w:t>
      </w:r>
      <w:r w:rsidR="007A3B20">
        <w:rPr>
          <w:rFonts w:ascii="Times New Roman" w:eastAsia="Calibri" w:hAnsi="Times New Roman" w:cs="Times New Roman"/>
        </w:rPr>
        <w:t>alkotta meg hatályos adórendeleteit</w:t>
      </w:r>
      <w:r>
        <w:rPr>
          <w:rFonts w:ascii="Times New Roman" w:eastAsia="Calibri" w:hAnsi="Times New Roman" w:cs="Times New Roman"/>
        </w:rPr>
        <w:t>.</w:t>
      </w:r>
    </w:p>
    <w:p w14:paraId="3AE75E16" w14:textId="11F8C7CB" w:rsidR="000621E8" w:rsidRDefault="00D06B2F" w:rsidP="00C77976">
      <w:pPr>
        <w:spacing w:after="0" w:line="221" w:lineRule="auto"/>
        <w:jc w:val="both"/>
        <w:rPr>
          <w:rFonts w:ascii="Times New Roman" w:eastAsia="Calibri" w:hAnsi="Times New Roman" w:cs="Times New Roman"/>
        </w:rPr>
      </w:pPr>
      <w:r>
        <w:rPr>
          <w:rFonts w:ascii="Times New Roman" w:eastAsia="Calibri" w:hAnsi="Times New Roman" w:cs="Times New Roman"/>
        </w:rPr>
        <w:t xml:space="preserve">2024. novemberében úgy kell az önkormányzatnak tárgyalni az adórendeleteinek felülvizsgálatáról, hogy nem ismertek a </w:t>
      </w:r>
      <w:r w:rsidR="000621E8">
        <w:rPr>
          <w:rFonts w:ascii="Times New Roman" w:eastAsia="Calibri" w:hAnsi="Times New Roman" w:cs="Times New Roman"/>
        </w:rPr>
        <w:t>2025.évi költségvetés tervezésére vonatkozó adato</w:t>
      </w:r>
      <w:r>
        <w:rPr>
          <w:rFonts w:ascii="Times New Roman" w:eastAsia="Calibri" w:hAnsi="Times New Roman" w:cs="Times New Roman"/>
        </w:rPr>
        <w:t>k</w:t>
      </w:r>
      <w:r w:rsidR="00B23865">
        <w:rPr>
          <w:rFonts w:ascii="Times New Roman" w:eastAsia="Calibri" w:hAnsi="Times New Roman" w:cs="Times New Roman"/>
        </w:rPr>
        <w:t>, valamint az adó</w:t>
      </w:r>
      <w:r w:rsidR="00F85AA4">
        <w:rPr>
          <w:rFonts w:ascii="Times New Roman" w:eastAsia="Calibri" w:hAnsi="Times New Roman" w:cs="Times New Roman"/>
        </w:rPr>
        <w:t>módosításokra vonatkozó konkrét törvénymódosítási javaslatok</w:t>
      </w:r>
      <w:r>
        <w:rPr>
          <w:rFonts w:ascii="Times New Roman" w:eastAsia="Calibri" w:hAnsi="Times New Roman" w:cs="Times New Roman"/>
        </w:rPr>
        <w:t xml:space="preserve">. </w:t>
      </w:r>
    </w:p>
    <w:p w14:paraId="5B4D631B" w14:textId="77777777" w:rsidR="00D15343" w:rsidRDefault="00D15343" w:rsidP="00E3729F">
      <w:pPr>
        <w:spacing w:after="0"/>
        <w:rPr>
          <w:rFonts w:ascii="Times New Roman" w:hAnsi="Times New Roman" w:cs="Times New Roman"/>
        </w:rPr>
      </w:pPr>
    </w:p>
    <w:p w14:paraId="6D097050" w14:textId="29D13E3D" w:rsidR="00E3729F" w:rsidRPr="00E3729F" w:rsidRDefault="00E3729F" w:rsidP="00E3729F">
      <w:pPr>
        <w:spacing w:after="0"/>
        <w:rPr>
          <w:rFonts w:ascii="Times New Roman" w:hAnsi="Times New Roman" w:cs="Times New Roman"/>
        </w:rPr>
      </w:pPr>
      <w:r w:rsidRPr="00E3729F">
        <w:rPr>
          <w:rFonts w:ascii="Times New Roman" w:hAnsi="Times New Roman" w:cs="Times New Roman"/>
        </w:rPr>
        <w:t xml:space="preserve">Az államháztartásról szóló </w:t>
      </w:r>
      <w:hyperlink r:id="rId10" w:history="1">
        <w:r w:rsidRPr="00E3729F">
          <w:rPr>
            <w:rStyle w:val="Hiperhivatkozs"/>
            <w:rFonts w:ascii="Times New Roman" w:hAnsi="Times New Roman" w:cs="Times New Roman"/>
          </w:rPr>
          <w:t>2011. évi CXCV. törvény 111. §-a a következő (40) bekezdés</w:t>
        </w:r>
      </w:hyperlink>
      <w:r w:rsidRPr="00E3729F">
        <w:rPr>
          <w:rFonts w:ascii="Times New Roman" w:hAnsi="Times New Roman" w:cs="Times New Roman"/>
        </w:rPr>
        <w:t xml:space="preserve"> szerint:</w:t>
      </w:r>
    </w:p>
    <w:p w14:paraId="422BF088" w14:textId="7CE7BFB5" w:rsidR="00E3729F" w:rsidRPr="00D15343" w:rsidRDefault="00E3729F" w:rsidP="00E3729F">
      <w:pPr>
        <w:spacing w:after="0" w:line="221" w:lineRule="auto"/>
        <w:ind w:left="4"/>
        <w:jc w:val="both"/>
        <w:rPr>
          <w:rFonts w:ascii="Times New Roman" w:eastAsia="Calibri" w:hAnsi="Times New Roman" w:cs="Times New Roman"/>
          <w:i/>
          <w:iCs/>
        </w:rPr>
      </w:pPr>
      <w:r w:rsidRPr="00D15343">
        <w:rPr>
          <w:rFonts w:ascii="Times New Roman" w:hAnsi="Times New Roman" w:cs="Times New Roman"/>
          <w:i/>
          <w:iCs/>
        </w:rPr>
        <w:t xml:space="preserve">„(40) A Kormány a Magyarország 2025. évi központi költségvetéséről szóló törvényjavaslatot – a </w:t>
      </w:r>
      <w:hyperlink r:id="rId11" w:history="1">
        <w:r w:rsidRPr="00D15343">
          <w:rPr>
            <w:rStyle w:val="Hiperhivatkozs"/>
            <w:rFonts w:ascii="Times New Roman" w:hAnsi="Times New Roman" w:cs="Times New Roman"/>
            <w:i/>
            <w:iCs/>
          </w:rPr>
          <w:t>22. § (2) bekezdés</w:t>
        </w:r>
      </w:hyperlink>
      <w:r w:rsidRPr="00D15343">
        <w:rPr>
          <w:rFonts w:ascii="Times New Roman" w:hAnsi="Times New Roman" w:cs="Times New Roman"/>
          <w:i/>
          <w:iCs/>
        </w:rPr>
        <w:t>étől eltérően – 2024. november 15-éig nyújtja be az Országgyűlésnek</w:t>
      </w:r>
      <w:r w:rsidR="00D15343">
        <w:rPr>
          <w:rFonts w:ascii="Times New Roman" w:hAnsi="Times New Roman" w:cs="Times New Roman"/>
          <w:i/>
          <w:iCs/>
        </w:rPr>
        <w:t>. ,,</w:t>
      </w:r>
    </w:p>
    <w:p w14:paraId="06972791" w14:textId="77777777" w:rsidR="000621E8" w:rsidRDefault="000621E8" w:rsidP="003368BD">
      <w:pPr>
        <w:spacing w:after="0" w:line="221" w:lineRule="auto"/>
        <w:ind w:left="4"/>
        <w:jc w:val="both"/>
        <w:rPr>
          <w:rFonts w:ascii="Times New Roman" w:eastAsia="Calibri" w:hAnsi="Times New Roman" w:cs="Times New Roman"/>
        </w:rPr>
      </w:pPr>
    </w:p>
    <w:p w14:paraId="3338399F" w14:textId="54CB1D3B" w:rsidR="00A306DE" w:rsidRDefault="000621E8"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Előzetes információk alapján</w:t>
      </w:r>
      <w:r w:rsidR="00453146">
        <w:rPr>
          <w:rFonts w:ascii="Times New Roman" w:eastAsia="Calibri" w:hAnsi="Times New Roman" w:cs="Times New Roman"/>
        </w:rPr>
        <w:t xml:space="preserve"> az iparűzési adó rendszerében jogszabályi változtatásra készül a Kormány. A</w:t>
      </w:r>
      <w:r w:rsidR="00ED60B0" w:rsidRPr="003368BD">
        <w:rPr>
          <w:rFonts w:ascii="Times New Roman" w:eastAsia="Calibri" w:hAnsi="Times New Roman" w:cs="Times New Roman"/>
        </w:rPr>
        <w:t xml:space="preserve"> Kormány szándéka</w:t>
      </w:r>
      <w:r w:rsidR="00453146">
        <w:rPr>
          <w:rFonts w:ascii="Times New Roman" w:eastAsia="Calibri" w:hAnsi="Times New Roman" w:cs="Times New Roman"/>
        </w:rPr>
        <w:t xml:space="preserve"> szerint</w:t>
      </w:r>
      <w:r w:rsidR="00227AB7">
        <w:rPr>
          <w:rFonts w:ascii="Times New Roman" w:eastAsia="Calibri" w:hAnsi="Times New Roman" w:cs="Times New Roman"/>
        </w:rPr>
        <w:t xml:space="preserve"> </w:t>
      </w:r>
      <w:r w:rsidR="00A22B4A">
        <w:rPr>
          <w:rFonts w:ascii="Times New Roman" w:eastAsia="Calibri" w:hAnsi="Times New Roman" w:cs="Times New Roman"/>
        </w:rPr>
        <w:t xml:space="preserve">a tárgyévben </w:t>
      </w:r>
      <w:r w:rsidR="00ED60B0" w:rsidRPr="003368BD">
        <w:rPr>
          <w:rFonts w:ascii="Times New Roman" w:eastAsia="Calibri" w:hAnsi="Times New Roman" w:cs="Times New Roman"/>
        </w:rPr>
        <w:t>keletkező, előző évihez képest többletbevételt jelentő helyi iparűzési adó elvonásra kerül</w:t>
      </w:r>
      <w:r w:rsidR="00227AB7">
        <w:rPr>
          <w:rFonts w:ascii="Times New Roman" w:eastAsia="Calibri" w:hAnsi="Times New Roman" w:cs="Times New Roman"/>
        </w:rPr>
        <w:t xml:space="preserve"> az önkormányzatoktól, </w:t>
      </w:r>
      <w:r w:rsidR="00ED60B0" w:rsidRPr="003368BD">
        <w:rPr>
          <w:rFonts w:ascii="Times New Roman" w:eastAsia="Calibri" w:hAnsi="Times New Roman" w:cs="Times New Roman"/>
        </w:rPr>
        <w:t xml:space="preserve">ami </w:t>
      </w:r>
      <w:r w:rsidR="00227AB7">
        <w:rPr>
          <w:rFonts w:ascii="Times New Roman" w:eastAsia="Calibri" w:hAnsi="Times New Roman" w:cs="Times New Roman"/>
        </w:rPr>
        <w:t xml:space="preserve">információink szerint, még előre nem ismert rendszer szerint </w:t>
      </w:r>
      <w:r w:rsidR="00ED60B0" w:rsidRPr="003368BD">
        <w:rPr>
          <w:rFonts w:ascii="Times New Roman" w:eastAsia="Calibri" w:hAnsi="Times New Roman" w:cs="Times New Roman"/>
        </w:rPr>
        <w:t>kötött felhasználású támogatás formájában majd visszaigényelhető lesz</w:t>
      </w:r>
      <w:r w:rsidR="00227AB7">
        <w:rPr>
          <w:rFonts w:ascii="Times New Roman" w:eastAsia="Calibri" w:hAnsi="Times New Roman" w:cs="Times New Roman"/>
        </w:rPr>
        <w:t>.</w:t>
      </w:r>
      <w:r w:rsidR="00ED60B0" w:rsidRPr="003368BD">
        <w:rPr>
          <w:rFonts w:ascii="Times New Roman" w:eastAsia="Calibri" w:hAnsi="Times New Roman" w:cs="Times New Roman"/>
        </w:rPr>
        <w:t xml:space="preserve"> </w:t>
      </w:r>
    </w:p>
    <w:p w14:paraId="2955E002" w14:textId="77777777" w:rsidR="00A306DE" w:rsidRDefault="00A306DE" w:rsidP="003368BD">
      <w:pPr>
        <w:spacing w:after="0" w:line="221" w:lineRule="auto"/>
        <w:ind w:left="4"/>
        <w:jc w:val="both"/>
        <w:rPr>
          <w:rFonts w:ascii="Times New Roman" w:eastAsia="Calibri" w:hAnsi="Times New Roman" w:cs="Times New Roman"/>
        </w:rPr>
      </w:pPr>
    </w:p>
    <w:p w14:paraId="48DA56A5" w14:textId="2567CA7E" w:rsidR="006D1D59" w:rsidRDefault="00A306DE"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 xml:space="preserve">Tekintettel arra, hogy konkrét jogszabályi tervezetek egyenlőre nem ismertek így nehéz </w:t>
      </w:r>
      <w:r w:rsidR="00734BDF">
        <w:rPr>
          <w:rFonts w:ascii="Times New Roman" w:eastAsia="Calibri" w:hAnsi="Times New Roman" w:cs="Times New Roman"/>
        </w:rPr>
        <w:t>tervezni</w:t>
      </w:r>
      <w:r w:rsidR="006D1D59">
        <w:rPr>
          <w:rFonts w:ascii="Times New Roman" w:eastAsia="Calibri" w:hAnsi="Times New Roman" w:cs="Times New Roman"/>
        </w:rPr>
        <w:t xml:space="preserve"> az önkormányzatoknak a helyi adóbevételeivel.</w:t>
      </w:r>
    </w:p>
    <w:p w14:paraId="136AE20C" w14:textId="77777777" w:rsidR="00607987" w:rsidRDefault="00607987" w:rsidP="00607987">
      <w:pPr>
        <w:spacing w:after="0"/>
        <w:jc w:val="both"/>
        <w:rPr>
          <w:rFonts w:ascii="Times New Roman" w:hAnsi="Times New Roman" w:cs="Times New Roman"/>
        </w:rPr>
      </w:pPr>
    </w:p>
    <w:p w14:paraId="2E8B8B3B" w14:textId="5B676F88" w:rsidR="00272520" w:rsidRDefault="00272520" w:rsidP="00607987">
      <w:pPr>
        <w:spacing w:after="0"/>
        <w:jc w:val="both"/>
        <w:rPr>
          <w:rFonts w:ascii="Times New Roman" w:hAnsi="Times New Roman" w:cs="Times New Roman"/>
        </w:rPr>
      </w:pPr>
      <w:r>
        <w:rPr>
          <w:rFonts w:ascii="Times New Roman" w:hAnsi="Times New Roman" w:cs="Times New Roman"/>
        </w:rPr>
        <w:t xml:space="preserve">A képviselő-testületnek </w:t>
      </w:r>
      <w:r w:rsidR="000D37BA">
        <w:rPr>
          <w:rFonts w:ascii="Times New Roman" w:hAnsi="Times New Roman" w:cs="Times New Roman"/>
        </w:rPr>
        <w:t xml:space="preserve">azonban november 30-ig </w:t>
      </w:r>
      <w:r>
        <w:rPr>
          <w:rFonts w:ascii="Times New Roman" w:hAnsi="Times New Roman" w:cs="Times New Roman"/>
        </w:rPr>
        <w:t>dönteni kell arról, hogy módosítsa-e az adórendeleteket vagy nem kíván 2025.január 1-től módosítani a jelenleg hatályos adómértékeken.</w:t>
      </w:r>
    </w:p>
    <w:p w14:paraId="59A33B12" w14:textId="77777777" w:rsidR="000D37BA" w:rsidRDefault="000D37BA" w:rsidP="00607987">
      <w:pPr>
        <w:spacing w:after="0"/>
        <w:jc w:val="both"/>
        <w:rPr>
          <w:rFonts w:ascii="Times New Roman" w:hAnsi="Times New Roman" w:cs="Times New Roman"/>
        </w:rPr>
      </w:pPr>
    </w:p>
    <w:p w14:paraId="1150561F" w14:textId="2D3976F2" w:rsidR="00AF28CA" w:rsidRDefault="00A033FF" w:rsidP="00607987">
      <w:pPr>
        <w:spacing w:after="0"/>
        <w:jc w:val="both"/>
        <w:rPr>
          <w:rFonts w:ascii="Times New Roman" w:hAnsi="Times New Roman" w:cs="Times New Roman"/>
        </w:rPr>
      </w:pPr>
      <w:r>
        <w:rPr>
          <w:rFonts w:ascii="Times New Roman" w:hAnsi="Times New Roman" w:cs="Times New Roman"/>
        </w:rPr>
        <w:t xml:space="preserve">A Pénzügyi, Településfejlesztési és Fenntarthatósági Bizottság és a képviselő-testület november 11-i </w:t>
      </w:r>
      <w:r w:rsidR="00F66D59">
        <w:rPr>
          <w:rFonts w:ascii="Times New Roman" w:hAnsi="Times New Roman" w:cs="Times New Roman"/>
        </w:rPr>
        <w:t>rendkívüli</w:t>
      </w:r>
      <w:r w:rsidR="00AF39C9">
        <w:rPr>
          <w:rFonts w:ascii="Times New Roman" w:hAnsi="Times New Roman" w:cs="Times New Roman"/>
        </w:rPr>
        <w:t xml:space="preserve"> </w:t>
      </w:r>
      <w:r>
        <w:rPr>
          <w:rFonts w:ascii="Times New Roman" w:hAnsi="Times New Roman" w:cs="Times New Roman"/>
        </w:rPr>
        <w:t xml:space="preserve">ülésén </w:t>
      </w:r>
      <w:r w:rsidR="00F66D59">
        <w:rPr>
          <w:rFonts w:ascii="Times New Roman" w:hAnsi="Times New Roman" w:cs="Times New Roman"/>
        </w:rPr>
        <w:t>áttekintette az</w:t>
      </w:r>
      <w:r w:rsidR="00AF28CA">
        <w:rPr>
          <w:rFonts w:ascii="Times New Roman" w:hAnsi="Times New Roman" w:cs="Times New Roman"/>
        </w:rPr>
        <w:t xml:space="preserve"> adórendeletek felülvizsgálata tárgyú előterjesztést.</w:t>
      </w:r>
    </w:p>
    <w:p w14:paraId="65231F19" w14:textId="77777777" w:rsidR="00AF39C9" w:rsidRDefault="00AF39C9" w:rsidP="00607987">
      <w:pPr>
        <w:spacing w:after="0"/>
        <w:jc w:val="both"/>
        <w:rPr>
          <w:rFonts w:ascii="Times New Roman" w:hAnsi="Times New Roman" w:cs="Times New Roman"/>
        </w:rPr>
      </w:pPr>
    </w:p>
    <w:p w14:paraId="774A8B61" w14:textId="448A6C57" w:rsidR="00322FCA" w:rsidRDefault="00AF28CA" w:rsidP="00607987">
      <w:pPr>
        <w:spacing w:after="0"/>
        <w:jc w:val="both"/>
        <w:rPr>
          <w:rFonts w:ascii="Times New Roman" w:hAnsi="Times New Roman" w:cs="Times New Roman"/>
        </w:rPr>
      </w:pPr>
      <w:r>
        <w:rPr>
          <w:rFonts w:ascii="Times New Roman" w:hAnsi="Times New Roman" w:cs="Times New Roman"/>
        </w:rPr>
        <w:t xml:space="preserve">A bizottság </w:t>
      </w:r>
      <w:r w:rsidR="00322FCA">
        <w:rPr>
          <w:rFonts w:ascii="Times New Roman" w:hAnsi="Times New Roman" w:cs="Times New Roman"/>
        </w:rPr>
        <w:t xml:space="preserve">felkérte a Polgármesteri Hivatalt, hogy </w:t>
      </w:r>
      <w:r w:rsidR="00AF39C9">
        <w:rPr>
          <w:rFonts w:ascii="Times New Roman" w:hAnsi="Times New Roman" w:cs="Times New Roman"/>
        </w:rPr>
        <w:t>vizsgálja meg a bizottság ülésen felvetett alábbi kérdések</w:t>
      </w:r>
      <w:r w:rsidR="00322FCA">
        <w:rPr>
          <w:rFonts w:ascii="Times New Roman" w:hAnsi="Times New Roman" w:cs="Times New Roman"/>
        </w:rPr>
        <w:t xml:space="preserve"> jogi lehetősége</w:t>
      </w:r>
      <w:r w:rsidR="00AF39C9">
        <w:rPr>
          <w:rFonts w:ascii="Times New Roman" w:hAnsi="Times New Roman" w:cs="Times New Roman"/>
        </w:rPr>
        <w:t>i</w:t>
      </w:r>
      <w:r w:rsidR="00322FCA">
        <w:rPr>
          <w:rFonts w:ascii="Times New Roman" w:hAnsi="Times New Roman" w:cs="Times New Roman"/>
        </w:rPr>
        <w:t>t:</w:t>
      </w:r>
    </w:p>
    <w:p w14:paraId="652BF21C" w14:textId="74B0709B" w:rsidR="00414870" w:rsidRPr="00553988" w:rsidRDefault="00322FCA" w:rsidP="00553988">
      <w:pPr>
        <w:pStyle w:val="Listaszerbekezds"/>
        <w:numPr>
          <w:ilvl w:val="0"/>
          <w:numId w:val="2"/>
        </w:numPr>
        <w:spacing w:after="0"/>
        <w:jc w:val="both"/>
        <w:rPr>
          <w:rFonts w:ascii="Times New Roman" w:hAnsi="Times New Roman" w:cs="Times New Roman"/>
        </w:rPr>
      </w:pPr>
      <w:r w:rsidRPr="00553988">
        <w:rPr>
          <w:rFonts w:ascii="Times New Roman" w:hAnsi="Times New Roman" w:cs="Times New Roman"/>
        </w:rPr>
        <w:t xml:space="preserve">a </w:t>
      </w:r>
      <w:r w:rsidR="00FB6A3F" w:rsidRPr="00553988">
        <w:rPr>
          <w:rFonts w:ascii="Times New Roman" w:hAnsi="Times New Roman" w:cs="Times New Roman"/>
        </w:rPr>
        <w:t xml:space="preserve">telekadó hatályának kiterjesztése a </w:t>
      </w:r>
      <w:r w:rsidRPr="00553988">
        <w:rPr>
          <w:rFonts w:ascii="Times New Roman" w:hAnsi="Times New Roman" w:cs="Times New Roman"/>
        </w:rPr>
        <w:t xml:space="preserve">külterületi </w:t>
      </w:r>
      <w:r w:rsidR="00414870" w:rsidRPr="00553988">
        <w:rPr>
          <w:rFonts w:ascii="Times New Roman" w:hAnsi="Times New Roman" w:cs="Times New Roman"/>
        </w:rPr>
        <w:t xml:space="preserve">mezőgazdasági </w:t>
      </w:r>
      <w:r w:rsidRPr="00553988">
        <w:rPr>
          <w:rFonts w:ascii="Times New Roman" w:hAnsi="Times New Roman" w:cs="Times New Roman"/>
        </w:rPr>
        <w:t>ingatl</w:t>
      </w:r>
      <w:r w:rsidR="00FB6A3F" w:rsidRPr="00553988">
        <w:rPr>
          <w:rFonts w:ascii="Times New Roman" w:hAnsi="Times New Roman" w:cs="Times New Roman"/>
        </w:rPr>
        <w:t>a</w:t>
      </w:r>
      <w:r w:rsidR="003E1AA8" w:rsidRPr="00553988">
        <w:rPr>
          <w:rFonts w:ascii="Times New Roman" w:hAnsi="Times New Roman" w:cs="Times New Roman"/>
        </w:rPr>
        <w:t>nok</w:t>
      </w:r>
      <w:r w:rsidR="00FB6A3F" w:rsidRPr="00553988">
        <w:rPr>
          <w:rFonts w:ascii="Times New Roman" w:hAnsi="Times New Roman" w:cs="Times New Roman"/>
        </w:rPr>
        <w:t>ra</w:t>
      </w:r>
    </w:p>
    <w:p w14:paraId="64207E61" w14:textId="77777777" w:rsidR="00795B1A" w:rsidRDefault="00414870"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háziorvosok részére biztosítható </w:t>
      </w:r>
      <w:r w:rsidR="00795B1A">
        <w:rPr>
          <w:rFonts w:ascii="Times New Roman" w:hAnsi="Times New Roman" w:cs="Times New Roman"/>
        </w:rPr>
        <w:t>helyi iparűzési adó mentesség megállapítása</w:t>
      </w:r>
    </w:p>
    <w:p w14:paraId="26A5EC99" w14:textId="481C3129" w:rsidR="00DF7780" w:rsidRDefault="00795B1A"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w:t>
      </w:r>
      <w:r w:rsidR="00D7350D" w:rsidRPr="00322FCA">
        <w:rPr>
          <w:rFonts w:ascii="Times New Roman" w:hAnsi="Times New Roman" w:cs="Times New Roman"/>
        </w:rPr>
        <w:t xml:space="preserve">jelenleg hatályos adórendeletek </w:t>
      </w:r>
      <w:r w:rsidR="00184376">
        <w:rPr>
          <w:rFonts w:ascii="Times New Roman" w:hAnsi="Times New Roman" w:cs="Times New Roman"/>
        </w:rPr>
        <w:t xml:space="preserve">egyes rendelkezéseinek </w:t>
      </w:r>
      <w:r w:rsidR="00D7350D" w:rsidRPr="00322FCA">
        <w:rPr>
          <w:rFonts w:ascii="Times New Roman" w:hAnsi="Times New Roman" w:cs="Times New Roman"/>
        </w:rPr>
        <w:t>gyakorlat</w:t>
      </w:r>
      <w:r w:rsidR="00184376">
        <w:rPr>
          <w:rFonts w:ascii="Times New Roman" w:hAnsi="Times New Roman" w:cs="Times New Roman"/>
        </w:rPr>
        <w:t xml:space="preserve"> </w:t>
      </w:r>
      <w:r w:rsidR="00D7350D" w:rsidRPr="00322FCA">
        <w:rPr>
          <w:rFonts w:ascii="Times New Roman" w:hAnsi="Times New Roman" w:cs="Times New Roman"/>
        </w:rPr>
        <w:t>észrevétele</w:t>
      </w:r>
    </w:p>
    <w:p w14:paraId="401B5C95" w14:textId="56A64AA4" w:rsidR="00184376" w:rsidRPr="0017160E" w:rsidRDefault="00DB340C" w:rsidP="00322FCA">
      <w:pPr>
        <w:pStyle w:val="Listaszerbekezds"/>
        <w:numPr>
          <w:ilvl w:val="0"/>
          <w:numId w:val="2"/>
        </w:numPr>
        <w:spacing w:after="0"/>
        <w:jc w:val="both"/>
        <w:rPr>
          <w:rFonts w:ascii="Times New Roman" w:hAnsi="Times New Roman" w:cs="Times New Roman"/>
        </w:rPr>
      </w:pPr>
      <w:r w:rsidRPr="0017160E">
        <w:rPr>
          <w:rFonts w:ascii="Times New Roman" w:hAnsi="Times New Roman" w:cs="Times New Roman"/>
        </w:rPr>
        <w:t>a</w:t>
      </w:r>
      <w:r w:rsidR="00DF4521" w:rsidRPr="0017160E">
        <w:rPr>
          <w:rFonts w:ascii="Times New Roman" w:hAnsi="Times New Roman" w:cs="Times New Roman"/>
        </w:rPr>
        <w:t xml:space="preserve"> telekadó rendelet</w:t>
      </w:r>
      <w:r w:rsidR="00DF4DF1" w:rsidRPr="0017160E">
        <w:rPr>
          <w:rFonts w:ascii="Times New Roman" w:hAnsi="Times New Roman" w:cs="Times New Roman"/>
        </w:rPr>
        <w:t xml:space="preserve"> 6.§.</w:t>
      </w:r>
      <w:r w:rsidR="005C197F">
        <w:rPr>
          <w:rFonts w:ascii="Times New Roman" w:hAnsi="Times New Roman" w:cs="Times New Roman"/>
        </w:rPr>
        <w:t xml:space="preserve"> </w:t>
      </w:r>
      <w:r w:rsidR="00DF4DF1" w:rsidRPr="0017160E">
        <w:rPr>
          <w:rFonts w:ascii="Times New Roman" w:hAnsi="Times New Roman" w:cs="Times New Roman"/>
        </w:rPr>
        <w:t xml:space="preserve">(2) bek e) pontjában </w:t>
      </w:r>
      <w:r w:rsidR="005B73F1" w:rsidRPr="0017160E">
        <w:rPr>
          <w:rFonts w:ascii="Times New Roman" w:hAnsi="Times New Roman" w:cs="Times New Roman"/>
        </w:rPr>
        <w:t>meghatározott adómértéknek a</w:t>
      </w:r>
      <w:r w:rsidRPr="0017160E">
        <w:rPr>
          <w:rFonts w:ascii="Times New Roman" w:hAnsi="Times New Roman" w:cs="Times New Roman"/>
        </w:rPr>
        <w:t xml:space="preserve"> </w:t>
      </w:r>
      <w:r w:rsidR="00DF4521" w:rsidRPr="0017160E">
        <w:rPr>
          <w:rFonts w:ascii="Times New Roman" w:hAnsi="Times New Roman" w:cs="Times New Roman"/>
        </w:rPr>
        <w:t>K-Ei-3 övezet</w:t>
      </w:r>
      <w:r w:rsidR="005B73F1" w:rsidRPr="0017160E">
        <w:rPr>
          <w:rFonts w:ascii="Times New Roman" w:hAnsi="Times New Roman" w:cs="Times New Roman"/>
        </w:rPr>
        <w:t>re történő kiterjesztésének kérdése</w:t>
      </w:r>
    </w:p>
    <w:p w14:paraId="466D9E52" w14:textId="77777777" w:rsidR="00117031" w:rsidRPr="0017160E" w:rsidRDefault="00117031" w:rsidP="00607987">
      <w:pPr>
        <w:spacing w:after="0"/>
        <w:jc w:val="both"/>
        <w:rPr>
          <w:rFonts w:ascii="Times New Roman" w:hAnsi="Times New Roman" w:cs="Times New Roman"/>
        </w:rPr>
      </w:pPr>
    </w:p>
    <w:p w14:paraId="07F425C9" w14:textId="576DD0AC" w:rsidR="00F51D21" w:rsidRPr="00553988" w:rsidRDefault="00553988" w:rsidP="00607987">
      <w:pPr>
        <w:spacing w:after="0"/>
        <w:jc w:val="both"/>
        <w:rPr>
          <w:rFonts w:ascii="Times New Roman" w:hAnsi="Times New Roman" w:cs="Times New Roman"/>
          <w:b/>
          <w:bCs/>
        </w:rPr>
      </w:pPr>
      <w:r w:rsidRPr="00553988">
        <w:rPr>
          <w:rFonts w:ascii="Times New Roman" w:hAnsi="Times New Roman" w:cs="Times New Roman"/>
          <w:b/>
          <w:bCs/>
        </w:rPr>
        <w:t xml:space="preserve">a.) </w:t>
      </w:r>
      <w:r w:rsidR="00FB6A3F" w:rsidRPr="00553988">
        <w:rPr>
          <w:rFonts w:ascii="Times New Roman" w:hAnsi="Times New Roman" w:cs="Times New Roman"/>
          <w:b/>
          <w:bCs/>
        </w:rPr>
        <w:t xml:space="preserve">A </w:t>
      </w:r>
      <w:r w:rsidR="00FB6A3F" w:rsidRPr="002C70FC">
        <w:rPr>
          <w:rFonts w:ascii="Times New Roman" w:hAnsi="Times New Roman" w:cs="Times New Roman"/>
          <w:b/>
          <w:bCs/>
          <w:u w:val="single"/>
        </w:rPr>
        <w:t>telekadó</w:t>
      </w:r>
      <w:r w:rsidR="00FB6A3F" w:rsidRPr="00553988">
        <w:rPr>
          <w:rFonts w:ascii="Times New Roman" w:hAnsi="Times New Roman" w:cs="Times New Roman"/>
          <w:b/>
          <w:bCs/>
        </w:rPr>
        <w:t xml:space="preserve"> hatályának kiterjesztésére vonatkozóan a Htv. az alábbiak szerin</w:t>
      </w:r>
      <w:r w:rsidR="00F51D21" w:rsidRPr="00553988">
        <w:rPr>
          <w:rFonts w:ascii="Times New Roman" w:hAnsi="Times New Roman" w:cs="Times New Roman"/>
          <w:b/>
          <w:bCs/>
        </w:rPr>
        <w:t>t rendelkezik:</w:t>
      </w:r>
    </w:p>
    <w:p w14:paraId="533689F1" w14:textId="77777777" w:rsidR="005834BF" w:rsidRDefault="005834BF" w:rsidP="00613BE3">
      <w:pPr>
        <w:pStyle w:val="mhk-c7"/>
        <w:spacing w:before="0" w:beforeAutospacing="0" w:after="0" w:afterAutospacing="0"/>
        <w:rPr>
          <w:rStyle w:val="highlighted"/>
          <w:b/>
          <w:bCs/>
          <w:i/>
          <w:iCs/>
        </w:rPr>
      </w:pPr>
    </w:p>
    <w:p w14:paraId="3BD5EF3C" w14:textId="10F914D5" w:rsidR="003B3768" w:rsidRPr="00590AF4" w:rsidRDefault="005834BF" w:rsidP="00613BE3">
      <w:pPr>
        <w:pStyle w:val="mhk-c7"/>
        <w:spacing w:before="0" w:beforeAutospacing="0" w:after="0" w:afterAutospacing="0"/>
        <w:rPr>
          <w:b/>
          <w:bCs/>
          <w:sz w:val="22"/>
          <w:szCs w:val="22"/>
        </w:rPr>
      </w:pPr>
      <w:r w:rsidRPr="00590AF4">
        <w:rPr>
          <w:rStyle w:val="highlighted"/>
          <w:b/>
          <w:bCs/>
          <w:i/>
          <w:iCs/>
          <w:sz w:val="22"/>
          <w:szCs w:val="22"/>
        </w:rPr>
        <w:t>1.</w:t>
      </w:r>
      <w:r w:rsidR="003B3768" w:rsidRPr="00590AF4">
        <w:rPr>
          <w:rStyle w:val="highlighted"/>
          <w:b/>
          <w:bCs/>
          <w:i/>
          <w:iCs/>
          <w:sz w:val="22"/>
          <w:szCs w:val="22"/>
        </w:rPr>
        <w:t xml:space="preserve"> A Htv. 7.§. </w:t>
      </w:r>
      <w:r w:rsidR="00613BE3" w:rsidRPr="00590AF4">
        <w:rPr>
          <w:rStyle w:val="highlighted"/>
          <w:b/>
          <w:bCs/>
          <w:i/>
          <w:iCs/>
          <w:sz w:val="22"/>
          <w:szCs w:val="22"/>
        </w:rPr>
        <w:t xml:space="preserve">alapján </w:t>
      </w:r>
      <w:r w:rsidR="003B3768" w:rsidRPr="00590AF4">
        <w:rPr>
          <w:rStyle w:val="highlighted"/>
          <w:b/>
          <w:bCs/>
          <w:sz w:val="22"/>
          <w:szCs w:val="22"/>
        </w:rPr>
        <w:t>Adóköteles</w:t>
      </w:r>
      <w:r w:rsidR="003B3768" w:rsidRPr="00590AF4">
        <w:rPr>
          <w:rStyle w:val="highlighted"/>
          <w:sz w:val="22"/>
          <w:szCs w:val="22"/>
        </w:rPr>
        <w:t xml:space="preserve"> az önkormányzat illetékességi területén lévő</w:t>
      </w:r>
      <w:r w:rsidR="003B3768" w:rsidRPr="00590AF4">
        <w:rPr>
          <w:rStyle w:val="highlighted"/>
          <w:b/>
          <w:bCs/>
          <w:sz w:val="22"/>
          <w:szCs w:val="22"/>
        </w:rPr>
        <w:t xml:space="preserve"> telek</w:t>
      </w:r>
      <w:r w:rsidR="003B3768" w:rsidRPr="00590AF4">
        <w:rPr>
          <w:rStyle w:val="highlighted"/>
          <w:sz w:val="22"/>
          <w:szCs w:val="22"/>
        </w:rPr>
        <w:t>.</w:t>
      </w:r>
    </w:p>
    <w:p w14:paraId="1947AD1C" w14:textId="77777777" w:rsidR="003B3768" w:rsidRPr="00590AF4" w:rsidRDefault="003B3768" w:rsidP="003B3768">
      <w:pPr>
        <w:pStyle w:val="uj"/>
        <w:spacing w:before="0" w:beforeAutospacing="0" w:after="0" w:afterAutospacing="0"/>
        <w:jc w:val="both"/>
        <w:rPr>
          <w:rStyle w:val="highlighted"/>
          <w:sz w:val="22"/>
          <w:szCs w:val="22"/>
        </w:rPr>
      </w:pPr>
    </w:p>
    <w:p w14:paraId="118E435D" w14:textId="77777777" w:rsidR="0075641A" w:rsidRPr="00590AF4" w:rsidRDefault="00613BE3" w:rsidP="003B3768">
      <w:pPr>
        <w:pStyle w:val="uj"/>
        <w:spacing w:before="0" w:beforeAutospacing="0" w:after="0" w:afterAutospacing="0"/>
        <w:jc w:val="both"/>
        <w:rPr>
          <w:rStyle w:val="highlighted"/>
          <w:sz w:val="22"/>
          <w:szCs w:val="22"/>
        </w:rPr>
      </w:pPr>
      <w:r w:rsidRPr="00590AF4">
        <w:rPr>
          <w:rStyle w:val="highlighted"/>
          <w:sz w:val="22"/>
          <w:szCs w:val="22"/>
        </w:rPr>
        <w:t xml:space="preserve">A Htv. értelmező rendelkezések </w:t>
      </w:r>
      <w:r w:rsidR="003B3768" w:rsidRPr="00590AF4">
        <w:rPr>
          <w:rStyle w:val="highlighted"/>
          <w:sz w:val="22"/>
          <w:szCs w:val="22"/>
        </w:rPr>
        <w:t>52.§.</w:t>
      </w:r>
      <w:r w:rsidR="003B3768" w:rsidRPr="00590AF4">
        <w:rPr>
          <w:rStyle w:val="highlighted"/>
          <w:b/>
          <w:bCs/>
          <w:sz w:val="22"/>
          <w:szCs w:val="22"/>
        </w:rPr>
        <w:t xml:space="preserve">16. </w:t>
      </w:r>
      <w:r w:rsidRPr="00590AF4">
        <w:rPr>
          <w:rStyle w:val="highlighted"/>
          <w:b/>
          <w:bCs/>
          <w:sz w:val="22"/>
          <w:szCs w:val="22"/>
        </w:rPr>
        <w:t xml:space="preserve">pontja </w:t>
      </w:r>
      <w:r w:rsidR="003B3768" w:rsidRPr="00590AF4">
        <w:rPr>
          <w:rStyle w:val="highlighted"/>
          <w:b/>
          <w:bCs/>
          <w:sz w:val="22"/>
          <w:szCs w:val="22"/>
        </w:rPr>
        <w:t>telek</w:t>
      </w:r>
      <w:r w:rsidRPr="00590AF4">
        <w:rPr>
          <w:rStyle w:val="highlighted"/>
          <w:sz w:val="22"/>
          <w:szCs w:val="22"/>
        </w:rPr>
        <w:t xml:space="preserve"> fogalmát az alábbiak szerint határozza meg</w:t>
      </w:r>
      <w:r w:rsidR="0075641A" w:rsidRPr="00590AF4">
        <w:rPr>
          <w:rStyle w:val="highlighted"/>
          <w:sz w:val="22"/>
          <w:szCs w:val="22"/>
        </w:rPr>
        <w:t>:</w:t>
      </w:r>
    </w:p>
    <w:p w14:paraId="4DC4843F" w14:textId="17520216" w:rsidR="003B3768" w:rsidRPr="00590AF4" w:rsidRDefault="0075641A" w:rsidP="003B3768">
      <w:pPr>
        <w:pStyle w:val="uj"/>
        <w:spacing w:before="0" w:beforeAutospacing="0" w:after="0" w:afterAutospacing="0"/>
        <w:jc w:val="both"/>
        <w:rPr>
          <w:sz w:val="22"/>
          <w:szCs w:val="22"/>
        </w:rPr>
      </w:pPr>
      <w:r w:rsidRPr="00590AF4">
        <w:rPr>
          <w:rStyle w:val="highlighted"/>
          <w:sz w:val="22"/>
          <w:szCs w:val="22"/>
        </w:rPr>
        <w:t xml:space="preserve">Telek: </w:t>
      </w:r>
      <w:r w:rsidR="003B3768" w:rsidRPr="00590AF4">
        <w:rPr>
          <w:rStyle w:val="highlighted"/>
          <w:b/>
          <w:bCs/>
          <w:sz w:val="22"/>
          <w:szCs w:val="22"/>
        </w:rPr>
        <w:t>az épülettel, épületrésszel be nem épített földterület</w:t>
      </w:r>
      <w:r w:rsidR="003B3768" w:rsidRPr="00590AF4">
        <w:rPr>
          <w:rStyle w:val="highlighted"/>
          <w:sz w:val="22"/>
          <w:szCs w:val="22"/>
        </w:rPr>
        <w:t>,</w:t>
      </w:r>
      <w:r w:rsidR="003B3768" w:rsidRPr="00590AF4">
        <w:rPr>
          <w:rStyle w:val="highlighted"/>
          <w:color w:val="FF0000"/>
          <w:sz w:val="22"/>
          <w:szCs w:val="22"/>
          <w:u w:val="single"/>
        </w:rPr>
        <w:t xml:space="preserve"> </w:t>
      </w:r>
      <w:r w:rsidR="003B3768" w:rsidRPr="00590AF4">
        <w:rPr>
          <w:rStyle w:val="highlighted"/>
          <w:b/>
          <w:bCs/>
          <w:color w:val="FF0000"/>
          <w:sz w:val="22"/>
          <w:szCs w:val="22"/>
          <w:u w:val="single"/>
        </w:rPr>
        <w:t>ide nem értve</w:t>
      </w:r>
    </w:p>
    <w:p w14:paraId="07123FA1" w14:textId="77777777" w:rsidR="003B3768" w:rsidRPr="00590AF4" w:rsidRDefault="003B3768" w:rsidP="003B3768">
      <w:pPr>
        <w:pStyle w:val="uj"/>
        <w:spacing w:before="0" w:beforeAutospacing="0" w:after="0" w:afterAutospacing="0"/>
        <w:rPr>
          <w:sz w:val="22"/>
          <w:szCs w:val="22"/>
        </w:rPr>
      </w:pPr>
      <w:r w:rsidRPr="00590AF4">
        <w:rPr>
          <w:rStyle w:val="highlighted"/>
          <w:sz w:val="22"/>
          <w:szCs w:val="22"/>
        </w:rPr>
        <w:t>a) a belterületen fekvő termőföldet, feltéve, ha az tényleges mezőgazdasági művelés alatt áll,</w:t>
      </w:r>
    </w:p>
    <w:p w14:paraId="621FB5B0" w14:textId="0FECFF6D" w:rsidR="003B3768" w:rsidRPr="00590AF4" w:rsidRDefault="003B3768" w:rsidP="003B3768">
      <w:pPr>
        <w:pStyle w:val="uj"/>
        <w:spacing w:before="0" w:beforeAutospacing="0" w:after="0" w:afterAutospacing="0"/>
        <w:rPr>
          <w:rStyle w:val="highlighted"/>
          <w:sz w:val="22"/>
          <w:szCs w:val="22"/>
        </w:rPr>
      </w:pPr>
      <w:r w:rsidRPr="00590AF4">
        <w:rPr>
          <w:rStyle w:val="highlighted"/>
          <w:sz w:val="22"/>
          <w:szCs w:val="22"/>
        </w:rPr>
        <w:t xml:space="preserve">b) </w:t>
      </w:r>
      <w:r w:rsidRPr="00590AF4">
        <w:rPr>
          <w:rStyle w:val="highlighted"/>
          <w:b/>
          <w:bCs/>
          <w:sz w:val="22"/>
          <w:szCs w:val="22"/>
        </w:rPr>
        <w:t>a külterületen fekvő termőföldet</w:t>
      </w:r>
      <w:r w:rsidRPr="00590AF4">
        <w:rPr>
          <w:rStyle w:val="highlighted"/>
          <w:sz w:val="22"/>
          <w:szCs w:val="22"/>
        </w:rPr>
        <w:t>,</w:t>
      </w:r>
      <w:r w:rsidR="0075641A" w:rsidRPr="00590AF4">
        <w:rPr>
          <w:rStyle w:val="highlighted"/>
          <w:sz w:val="22"/>
          <w:szCs w:val="22"/>
        </w:rPr>
        <w:t xml:space="preserve"> …….</w:t>
      </w:r>
    </w:p>
    <w:p w14:paraId="4F4DF4D6" w14:textId="57E238B4" w:rsidR="001A1C7B" w:rsidRPr="00590AF4" w:rsidRDefault="001A1C7B" w:rsidP="001A1C7B">
      <w:pPr>
        <w:pStyle w:val="uj"/>
        <w:jc w:val="both"/>
        <w:rPr>
          <w:sz w:val="22"/>
          <w:szCs w:val="22"/>
        </w:rPr>
      </w:pPr>
      <w:r w:rsidRPr="00590AF4">
        <w:rPr>
          <w:rStyle w:val="highlighted"/>
          <w:b/>
          <w:bCs/>
          <w:sz w:val="22"/>
          <w:szCs w:val="22"/>
        </w:rPr>
        <w:t>17. termőföld</w:t>
      </w:r>
      <w:r w:rsidRPr="00590AF4">
        <w:rPr>
          <w:rStyle w:val="highlighted"/>
          <w:sz w:val="22"/>
          <w:szCs w:val="22"/>
        </w:rPr>
        <w:t>: az ingatlan-nyilvántartásban szántó, szőlő, gyümölcsös, kert, rét, legelő (gyep), nádas, fásított terület, halastó művelési ágban nyilvántartott földrészlet</w:t>
      </w:r>
    </w:p>
    <w:p w14:paraId="503312CA" w14:textId="29035ED1" w:rsidR="0075641A" w:rsidRPr="00590AF4" w:rsidRDefault="0075641A" w:rsidP="003B3768">
      <w:pPr>
        <w:pStyle w:val="uj"/>
        <w:spacing w:before="0" w:beforeAutospacing="0" w:after="0" w:afterAutospacing="0"/>
        <w:rPr>
          <w:sz w:val="22"/>
          <w:szCs w:val="22"/>
        </w:rPr>
      </w:pPr>
      <w:r w:rsidRPr="00590AF4">
        <w:rPr>
          <w:rStyle w:val="highlighted"/>
          <w:sz w:val="22"/>
          <w:szCs w:val="22"/>
        </w:rPr>
        <w:t xml:space="preserve">Fentiek szerint a telekadó hatálya nem terjed ki a </w:t>
      </w:r>
      <w:r w:rsidR="005834BF" w:rsidRPr="00590AF4">
        <w:rPr>
          <w:rStyle w:val="highlighted"/>
          <w:sz w:val="22"/>
          <w:szCs w:val="22"/>
        </w:rPr>
        <w:t xml:space="preserve">Htv. 52.§.( 17 ) pontban megjelölt </w:t>
      </w:r>
      <w:r w:rsidRPr="00590AF4">
        <w:rPr>
          <w:rStyle w:val="highlighted"/>
          <w:sz w:val="22"/>
          <w:szCs w:val="22"/>
        </w:rPr>
        <w:t>termőföld</w:t>
      </w:r>
      <w:r w:rsidR="001A1C7B" w:rsidRPr="00590AF4">
        <w:rPr>
          <w:rStyle w:val="highlighted"/>
          <w:sz w:val="22"/>
          <w:szCs w:val="22"/>
        </w:rPr>
        <w:t xml:space="preserve"> területére</w:t>
      </w:r>
      <w:r w:rsidR="00F66D59">
        <w:rPr>
          <w:rStyle w:val="highlighted"/>
          <w:sz w:val="22"/>
          <w:szCs w:val="22"/>
        </w:rPr>
        <w:t>, így ezáltal a szőlő területére se terjedhet ki.</w:t>
      </w:r>
    </w:p>
    <w:p w14:paraId="747A8BDB" w14:textId="77777777" w:rsidR="003B3768" w:rsidRPr="00590AF4" w:rsidRDefault="003B3768" w:rsidP="00607987">
      <w:pPr>
        <w:spacing w:after="0"/>
        <w:jc w:val="both"/>
        <w:rPr>
          <w:rFonts w:ascii="Times New Roman" w:hAnsi="Times New Roman" w:cs="Times New Roman"/>
        </w:rPr>
      </w:pPr>
    </w:p>
    <w:p w14:paraId="4DB85325" w14:textId="313CCDB1" w:rsidR="00070D8F" w:rsidRPr="00553988" w:rsidRDefault="00553988" w:rsidP="001A34DA">
      <w:pPr>
        <w:spacing w:after="0"/>
        <w:jc w:val="both"/>
        <w:rPr>
          <w:rFonts w:ascii="Times New Roman" w:hAnsi="Times New Roman" w:cs="Times New Roman"/>
          <w:b/>
          <w:bCs/>
        </w:rPr>
      </w:pPr>
      <w:r w:rsidRPr="00553988">
        <w:rPr>
          <w:rFonts w:ascii="Times New Roman" w:hAnsi="Times New Roman" w:cs="Times New Roman"/>
          <w:b/>
          <w:bCs/>
        </w:rPr>
        <w:t>b.)</w:t>
      </w:r>
      <w:r w:rsidR="005834BF" w:rsidRPr="00553988">
        <w:rPr>
          <w:rFonts w:ascii="Times New Roman" w:hAnsi="Times New Roman" w:cs="Times New Roman"/>
          <w:b/>
          <w:bCs/>
        </w:rPr>
        <w:t xml:space="preserve"> háziorvosok </w:t>
      </w:r>
      <w:r w:rsidR="00B90075" w:rsidRPr="002C70FC">
        <w:rPr>
          <w:rFonts w:ascii="Times New Roman" w:hAnsi="Times New Roman" w:cs="Times New Roman"/>
          <w:b/>
          <w:bCs/>
          <w:u w:val="single"/>
        </w:rPr>
        <w:t xml:space="preserve">iparűzési </w:t>
      </w:r>
      <w:r w:rsidR="00B90075" w:rsidRPr="00553988">
        <w:rPr>
          <w:rFonts w:ascii="Times New Roman" w:hAnsi="Times New Roman" w:cs="Times New Roman"/>
          <w:b/>
          <w:bCs/>
        </w:rPr>
        <w:t>adókedvezménye</w:t>
      </w:r>
    </w:p>
    <w:p w14:paraId="20CE5A0E" w14:textId="49557AD5" w:rsidR="00387341" w:rsidRPr="00590AF4" w:rsidRDefault="00B13821" w:rsidP="00387341">
      <w:pPr>
        <w:pStyle w:val="mhk-c7"/>
        <w:rPr>
          <w:b/>
          <w:bCs/>
          <w:sz w:val="22"/>
          <w:szCs w:val="22"/>
        </w:rPr>
      </w:pPr>
      <w:r w:rsidRPr="00590AF4">
        <w:rPr>
          <w:sz w:val="22"/>
          <w:szCs w:val="22"/>
        </w:rPr>
        <w:t xml:space="preserve">A Htv. </w:t>
      </w:r>
      <w:r w:rsidR="00387341" w:rsidRPr="00590AF4">
        <w:rPr>
          <w:sz w:val="22"/>
          <w:szCs w:val="22"/>
        </w:rPr>
        <w:t>39/C.§. rendelkezik a</w:t>
      </w:r>
      <w:r w:rsidR="00387341" w:rsidRPr="00590AF4">
        <w:rPr>
          <w:rStyle w:val="highlighted"/>
          <w:b/>
          <w:bCs/>
          <w:i/>
          <w:iCs/>
          <w:sz w:val="22"/>
          <w:szCs w:val="22"/>
        </w:rPr>
        <w:t>z önkormányzat által nyújtható adómentesség, adókedvezmény</w:t>
      </w:r>
      <w:r w:rsidR="009F43C6" w:rsidRPr="00590AF4">
        <w:rPr>
          <w:rStyle w:val="highlighted"/>
          <w:b/>
          <w:bCs/>
          <w:i/>
          <w:iCs/>
          <w:sz w:val="22"/>
          <w:szCs w:val="22"/>
        </w:rPr>
        <w:t>ekről</w:t>
      </w:r>
    </w:p>
    <w:p w14:paraId="27619C16" w14:textId="77777777" w:rsidR="00387341" w:rsidRPr="00590AF4" w:rsidRDefault="00387341" w:rsidP="00387341">
      <w:pPr>
        <w:pStyle w:val="uj"/>
        <w:jc w:val="both"/>
        <w:rPr>
          <w:sz w:val="22"/>
          <w:szCs w:val="22"/>
        </w:rPr>
      </w:pPr>
      <w:r w:rsidRPr="00590AF4">
        <w:rPr>
          <w:rStyle w:val="highlighted"/>
          <w:sz w:val="22"/>
          <w:szCs w:val="22"/>
        </w:rPr>
        <w:lastRenderedPageBreak/>
        <w:t>39/C.§. 3) Az önkormányzat rendeletében jogosult a háziorvos, védőnő vállalkozó számára adómentességet, adókedvezményt megállapítani, feltéve, ha annak vállalkozási szintű iparűzési adóalapja az adóévben a 20 millió forintot nem haladja meg. Az adómentességnek, adókedvezménynek valamennyi háziorvos, védőnő vállalkozó számára azonosnak kell lennie.</w:t>
      </w:r>
    </w:p>
    <w:p w14:paraId="02B82AE7" w14:textId="71017A75" w:rsidR="002C70FC" w:rsidRDefault="009F43C6" w:rsidP="0051195D">
      <w:pPr>
        <w:pStyle w:val="uj"/>
        <w:jc w:val="both"/>
        <w:rPr>
          <w:rStyle w:val="highlighted"/>
          <w:sz w:val="22"/>
          <w:szCs w:val="22"/>
        </w:rPr>
      </w:pPr>
      <w:r w:rsidRPr="00590AF4">
        <w:rPr>
          <w:rStyle w:val="highlighted"/>
          <w:sz w:val="22"/>
          <w:szCs w:val="22"/>
        </w:rPr>
        <w:t xml:space="preserve">A Htv. 52.§. </w:t>
      </w:r>
      <w:r w:rsidR="00B13821" w:rsidRPr="00590AF4">
        <w:rPr>
          <w:rStyle w:val="highlighted"/>
          <w:sz w:val="22"/>
          <w:szCs w:val="22"/>
        </w:rPr>
        <w:t>3.</w:t>
      </w:r>
      <w:r w:rsidRPr="00590AF4">
        <w:rPr>
          <w:rStyle w:val="highlighted"/>
          <w:sz w:val="22"/>
          <w:szCs w:val="22"/>
        </w:rPr>
        <w:t>pontja alapján</w:t>
      </w:r>
      <w:r w:rsidR="00B13821" w:rsidRPr="00590AF4">
        <w:rPr>
          <w:sz w:val="22"/>
          <w:szCs w:val="22"/>
        </w:rPr>
        <w:t xml:space="preserve"> </w:t>
      </w:r>
      <w:r w:rsidR="00B13821" w:rsidRPr="00590AF4">
        <w:rPr>
          <w:rStyle w:val="highlighted"/>
          <w:b/>
          <w:bCs/>
          <w:i/>
          <w:iCs/>
          <w:sz w:val="22"/>
          <w:szCs w:val="22"/>
        </w:rPr>
        <w:t>háziorvos, védőnő vállalkozó</w:t>
      </w:r>
      <w:r w:rsidR="00B13821" w:rsidRPr="00590AF4">
        <w:rPr>
          <w:rStyle w:val="highlighted"/>
          <w:i/>
          <w:iCs/>
          <w:sz w:val="22"/>
          <w:szCs w:val="22"/>
        </w:rPr>
        <w:t>:</w:t>
      </w:r>
      <w:r w:rsidR="00B13821" w:rsidRPr="00590AF4">
        <w:rPr>
          <w:rStyle w:val="highlighted"/>
          <w:sz w:val="22"/>
          <w:szCs w:val="22"/>
        </w:rPr>
        <w:t xml:space="preserve">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r w:rsidR="00553988">
        <w:rPr>
          <w:rStyle w:val="highlighted"/>
          <w:sz w:val="22"/>
          <w:szCs w:val="22"/>
        </w:rPr>
        <w:t>.</w:t>
      </w:r>
    </w:p>
    <w:p w14:paraId="60C3D469" w14:textId="2884DAAB" w:rsidR="002C70FC" w:rsidRDefault="002C70FC" w:rsidP="0051195D">
      <w:pPr>
        <w:pStyle w:val="uj"/>
        <w:jc w:val="both"/>
        <w:rPr>
          <w:rStyle w:val="highlighted"/>
          <w:sz w:val="22"/>
          <w:szCs w:val="22"/>
        </w:rPr>
      </w:pPr>
      <w:r>
        <w:rPr>
          <w:rStyle w:val="highlighted"/>
          <w:sz w:val="22"/>
          <w:szCs w:val="22"/>
        </w:rPr>
        <w:t>Információnk szerint egy Telki</w:t>
      </w:r>
      <w:r w:rsidR="00F66D59">
        <w:rPr>
          <w:rStyle w:val="highlighted"/>
          <w:sz w:val="22"/>
          <w:szCs w:val="22"/>
        </w:rPr>
        <w:t>éhez hasonló</w:t>
      </w:r>
      <w:r>
        <w:rPr>
          <w:rStyle w:val="highlighted"/>
          <w:sz w:val="22"/>
          <w:szCs w:val="22"/>
        </w:rPr>
        <w:t xml:space="preserve"> nagyságrendű felnőtt háziorvosi körzet Egészségbizt</w:t>
      </w:r>
      <w:r w:rsidR="00F66D59">
        <w:rPr>
          <w:rStyle w:val="highlighted"/>
          <w:sz w:val="22"/>
          <w:szCs w:val="22"/>
        </w:rPr>
        <w:t>o</w:t>
      </w:r>
      <w:r>
        <w:rPr>
          <w:rStyle w:val="highlighted"/>
          <w:sz w:val="22"/>
          <w:szCs w:val="22"/>
        </w:rPr>
        <w:t>s</w:t>
      </w:r>
      <w:r w:rsidR="00F66D59">
        <w:rPr>
          <w:rStyle w:val="highlighted"/>
          <w:sz w:val="22"/>
          <w:szCs w:val="22"/>
        </w:rPr>
        <w:t>ítás</w:t>
      </w:r>
      <w:r>
        <w:rPr>
          <w:rStyle w:val="highlighted"/>
          <w:sz w:val="22"/>
          <w:szCs w:val="22"/>
        </w:rPr>
        <w:t xml:space="preserve">i Alapból származó </w:t>
      </w:r>
      <w:r w:rsidR="00F66D59">
        <w:rPr>
          <w:rStyle w:val="highlighted"/>
          <w:sz w:val="22"/>
          <w:szCs w:val="22"/>
        </w:rPr>
        <w:t>finanszírozás</w:t>
      </w:r>
      <w:r>
        <w:rPr>
          <w:rStyle w:val="highlighted"/>
          <w:sz w:val="22"/>
          <w:szCs w:val="22"/>
        </w:rPr>
        <w:t xml:space="preserve"> meghaladja Htv</w:t>
      </w:r>
      <w:r w:rsidR="00F66D59">
        <w:rPr>
          <w:rStyle w:val="highlighted"/>
          <w:sz w:val="22"/>
          <w:szCs w:val="22"/>
        </w:rPr>
        <w:t>.</w:t>
      </w:r>
      <w:r>
        <w:rPr>
          <w:rStyle w:val="highlighted"/>
          <w:sz w:val="22"/>
          <w:szCs w:val="22"/>
        </w:rPr>
        <w:t xml:space="preserve">-ben maghatározott </w:t>
      </w:r>
      <w:r w:rsidR="00F66D59">
        <w:rPr>
          <w:rStyle w:val="highlighted"/>
          <w:sz w:val="22"/>
          <w:szCs w:val="22"/>
        </w:rPr>
        <w:t xml:space="preserve">adóalap korlátot. </w:t>
      </w:r>
    </w:p>
    <w:p w14:paraId="1FAB6C8F" w14:textId="34A94FAA" w:rsidR="00553988" w:rsidRPr="009733A4" w:rsidRDefault="00553988" w:rsidP="00553988">
      <w:pPr>
        <w:spacing w:after="0"/>
        <w:jc w:val="both"/>
        <w:rPr>
          <w:rFonts w:ascii="Times New Roman" w:hAnsi="Times New Roman" w:cs="Times New Roman"/>
          <w:b/>
          <w:bCs/>
        </w:rPr>
      </w:pPr>
      <w:r w:rsidRPr="009733A4">
        <w:rPr>
          <w:rStyle w:val="highlighted"/>
          <w:rFonts w:ascii="Times New Roman" w:hAnsi="Times New Roman" w:cs="Times New Roman"/>
          <w:b/>
          <w:bCs/>
        </w:rPr>
        <w:t xml:space="preserve">c.) </w:t>
      </w:r>
      <w:r w:rsidR="006F2822" w:rsidRPr="009733A4">
        <w:rPr>
          <w:rStyle w:val="highlighted"/>
          <w:rFonts w:ascii="Times New Roman" w:hAnsi="Times New Roman" w:cs="Times New Roman"/>
          <w:b/>
          <w:bCs/>
        </w:rPr>
        <w:t>A</w:t>
      </w:r>
      <w:r w:rsidRPr="009733A4">
        <w:rPr>
          <w:rFonts w:ascii="Times New Roman" w:hAnsi="Times New Roman" w:cs="Times New Roman"/>
          <w:b/>
          <w:bCs/>
        </w:rPr>
        <w:t xml:space="preserve"> jelenleg hatályos adórendeletek egyes rendelkezéseinek gyakorlat észrevétele</w:t>
      </w:r>
    </w:p>
    <w:p w14:paraId="79819F59" w14:textId="6D3B0044" w:rsidR="00553988" w:rsidRPr="002C70FC" w:rsidRDefault="002C70FC" w:rsidP="00F66D59">
      <w:pPr>
        <w:pStyle w:val="uj"/>
        <w:jc w:val="both"/>
        <w:rPr>
          <w:sz w:val="22"/>
          <w:szCs w:val="22"/>
        </w:rPr>
      </w:pPr>
      <w:r w:rsidRPr="002C70FC">
        <w:rPr>
          <w:sz w:val="22"/>
          <w:szCs w:val="22"/>
        </w:rPr>
        <w:t>A Hivatal megvizsgálta az építményadó rendelettel kapcsolatos gyakorlati problémákat, az építményadó rendeletben a f</w:t>
      </w:r>
      <w:r w:rsidR="00553988" w:rsidRPr="002C70FC">
        <w:rPr>
          <w:sz w:val="22"/>
          <w:szCs w:val="22"/>
        </w:rPr>
        <w:t>ogyatékkal élők adómentességénél a jelenlegi szabályozás problémái</w:t>
      </w:r>
      <w:r w:rsidRPr="002C70FC">
        <w:rPr>
          <w:sz w:val="22"/>
          <w:szCs w:val="22"/>
        </w:rPr>
        <w:t xml:space="preserve"> programfejlesztői oldalon kezelhetővé váltak, </w:t>
      </w:r>
      <w:r>
        <w:rPr>
          <w:sz w:val="22"/>
          <w:szCs w:val="22"/>
        </w:rPr>
        <w:t xml:space="preserve">így </w:t>
      </w:r>
      <w:r w:rsidRPr="002C70FC">
        <w:rPr>
          <w:sz w:val="22"/>
          <w:szCs w:val="22"/>
        </w:rPr>
        <w:t xml:space="preserve">a hatályos rendelet módosítására </w:t>
      </w:r>
      <w:r w:rsidR="00F66D59">
        <w:rPr>
          <w:sz w:val="22"/>
          <w:szCs w:val="22"/>
        </w:rPr>
        <w:t xml:space="preserve">egyelőre </w:t>
      </w:r>
      <w:r w:rsidRPr="002C70FC">
        <w:rPr>
          <w:sz w:val="22"/>
          <w:szCs w:val="22"/>
        </w:rPr>
        <w:t xml:space="preserve">nincs szükség. </w:t>
      </w:r>
      <w:r>
        <w:rPr>
          <w:sz w:val="22"/>
          <w:szCs w:val="22"/>
        </w:rPr>
        <w:t xml:space="preserve"> </w:t>
      </w:r>
    </w:p>
    <w:p w14:paraId="11131133" w14:textId="110DC591" w:rsidR="006F2822" w:rsidRDefault="006F2822" w:rsidP="006F2822">
      <w:pPr>
        <w:spacing w:after="0"/>
        <w:jc w:val="both"/>
        <w:rPr>
          <w:rFonts w:ascii="Times New Roman" w:hAnsi="Times New Roman" w:cs="Times New Roman"/>
          <w:b/>
          <w:bCs/>
        </w:rPr>
      </w:pPr>
      <w:r w:rsidRPr="006F2822">
        <w:rPr>
          <w:rFonts w:ascii="Times New Roman" w:hAnsi="Times New Roman" w:cs="Times New Roman"/>
          <w:b/>
          <w:bCs/>
        </w:rPr>
        <w:t>d.) A telekadó</w:t>
      </w:r>
      <w:r w:rsidR="0021754D">
        <w:rPr>
          <w:rFonts w:ascii="Times New Roman" w:hAnsi="Times New Roman" w:cs="Times New Roman"/>
          <w:b/>
          <w:bCs/>
        </w:rPr>
        <w:t xml:space="preserve">ról szóló </w:t>
      </w:r>
      <w:r w:rsidR="0021754D" w:rsidRPr="0021754D">
        <w:rPr>
          <w:rFonts w:ascii="Times New Roman" w:hAnsi="Times New Roman" w:cs="Times New Roman"/>
          <w:b/>
          <w:bCs/>
        </w:rPr>
        <w:t>18/2022. (XI. 15.) önkormányzati rendelet</w:t>
      </w:r>
      <w:r w:rsidRPr="006F2822">
        <w:rPr>
          <w:rFonts w:ascii="Times New Roman" w:hAnsi="Times New Roman" w:cs="Times New Roman"/>
          <w:b/>
          <w:bCs/>
        </w:rPr>
        <w:t xml:space="preserve"> 6.§.</w:t>
      </w:r>
      <w:r w:rsidR="0021754D">
        <w:rPr>
          <w:rFonts w:ascii="Times New Roman" w:hAnsi="Times New Roman" w:cs="Times New Roman"/>
          <w:b/>
          <w:bCs/>
        </w:rPr>
        <w:t xml:space="preserve"> </w:t>
      </w:r>
      <w:r w:rsidRPr="006F2822">
        <w:rPr>
          <w:rFonts w:ascii="Times New Roman" w:hAnsi="Times New Roman" w:cs="Times New Roman"/>
          <w:b/>
          <w:bCs/>
        </w:rPr>
        <w:t>(2) bek e) pontjában meghatározott adómértéknek a K-Ei-3 övezetre történő kiterjesztésének kérdése</w:t>
      </w:r>
    </w:p>
    <w:p w14:paraId="7061FBBC" w14:textId="77777777" w:rsidR="006F2822" w:rsidRDefault="006F2822" w:rsidP="006F2822">
      <w:pPr>
        <w:spacing w:after="0"/>
        <w:jc w:val="both"/>
        <w:rPr>
          <w:rFonts w:ascii="Times New Roman" w:hAnsi="Times New Roman" w:cs="Times New Roman"/>
          <w:b/>
          <w:bCs/>
        </w:rPr>
      </w:pPr>
    </w:p>
    <w:p w14:paraId="0AF5EFEF" w14:textId="27D51965" w:rsidR="001C04B8" w:rsidRPr="001C04B8" w:rsidRDefault="006F2822" w:rsidP="001C04B8">
      <w:pPr>
        <w:pStyle w:val="uj"/>
        <w:spacing w:before="0" w:beforeAutospacing="0" w:after="0" w:afterAutospacing="0"/>
        <w:ind w:left="708"/>
        <w:jc w:val="both"/>
        <w:rPr>
          <w:sz w:val="22"/>
          <w:szCs w:val="22"/>
        </w:rPr>
      </w:pPr>
      <w:r w:rsidRPr="001C04B8">
        <w:rPr>
          <w:sz w:val="22"/>
          <w:szCs w:val="22"/>
        </w:rPr>
        <w:t xml:space="preserve">Telki község Önkormányzat képviselő-testülete a </w:t>
      </w:r>
      <w:r w:rsidR="001C04B8" w:rsidRPr="001C04B8">
        <w:rPr>
          <w:sz w:val="22"/>
          <w:szCs w:val="22"/>
        </w:rPr>
        <w:t xml:space="preserve">13/2015. ( XII.01.) önkormányzati rendeletével módosította a </w:t>
      </w:r>
      <w:r w:rsidRPr="001C04B8">
        <w:rPr>
          <w:sz w:val="22"/>
          <w:szCs w:val="22"/>
        </w:rPr>
        <w:t xml:space="preserve">telekadóról szóló 23/2012. (11.29.) </w:t>
      </w:r>
      <w:r w:rsidR="001C04B8" w:rsidRPr="001C04B8">
        <w:rPr>
          <w:sz w:val="22"/>
          <w:szCs w:val="22"/>
        </w:rPr>
        <w:t>Ö</w:t>
      </w:r>
      <w:r w:rsidRPr="001C04B8">
        <w:rPr>
          <w:sz w:val="22"/>
          <w:szCs w:val="22"/>
        </w:rPr>
        <w:t>r. számú rendeleté</w:t>
      </w:r>
      <w:r w:rsidR="001C04B8" w:rsidRPr="001C04B8">
        <w:rPr>
          <w:sz w:val="22"/>
          <w:szCs w:val="22"/>
        </w:rPr>
        <w:t>, és a belterületi beépített 2500 m2 feletti telekrészekre is kiterjesztette a telekadó hatályát. A rendeletben a különleges övezetbe tartozó K-F Kutatás - Fejlesztés és rekreáció övezetbe tartozó belterületi épülettel beépített telek esetében 2500 m2-t meghaladó területű adóköteles telek 2500 m2 feletti része után a telekadó évi mértékét</w:t>
      </w:r>
    </w:p>
    <w:p w14:paraId="18024F36" w14:textId="77777777" w:rsidR="001C04B8" w:rsidRP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 övezetben:</w:t>
      </w:r>
      <w:r w:rsidRPr="001C04B8">
        <w:rPr>
          <w:sz w:val="22"/>
          <w:szCs w:val="22"/>
        </w:rPr>
        <w:tab/>
        <w:t>0.-Ft/m2/év</w:t>
      </w:r>
    </w:p>
    <w:p w14:paraId="2BA5849D" w14:textId="22472B44" w:rsid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II. övezetben:</w:t>
      </w:r>
      <w:r w:rsidRPr="001C04B8">
        <w:rPr>
          <w:sz w:val="22"/>
          <w:szCs w:val="22"/>
        </w:rPr>
        <w:tab/>
        <w:t>0.-Ft/m2/év határozta meg.</w:t>
      </w:r>
    </w:p>
    <w:p w14:paraId="31FDCC12" w14:textId="77777777" w:rsidR="00EA6AC7" w:rsidRDefault="00EA6AC7" w:rsidP="00EA6AC7">
      <w:pPr>
        <w:pStyle w:val="uj"/>
        <w:tabs>
          <w:tab w:val="decimal" w:pos="288"/>
        </w:tabs>
        <w:spacing w:before="0" w:beforeAutospacing="0" w:after="0" w:afterAutospacing="0"/>
        <w:ind w:left="720"/>
        <w:jc w:val="both"/>
        <w:rPr>
          <w:sz w:val="22"/>
          <w:szCs w:val="22"/>
        </w:rPr>
      </w:pPr>
    </w:p>
    <w:p w14:paraId="7312D633" w14:textId="19591FC4" w:rsidR="00C45B43" w:rsidRDefault="00EA6AC7" w:rsidP="00C45B43">
      <w:pPr>
        <w:pStyle w:val="uj"/>
        <w:tabs>
          <w:tab w:val="decimal" w:pos="288"/>
        </w:tabs>
        <w:spacing w:before="0" w:beforeAutospacing="0" w:after="0" w:afterAutospacing="0"/>
        <w:ind w:left="720"/>
        <w:jc w:val="both"/>
        <w:rPr>
          <w:sz w:val="22"/>
          <w:szCs w:val="22"/>
        </w:rPr>
      </w:pPr>
      <w:r>
        <w:rPr>
          <w:sz w:val="22"/>
          <w:szCs w:val="22"/>
        </w:rPr>
        <w:t xml:space="preserve">A </w:t>
      </w:r>
      <w:r w:rsidRPr="00EA6AC7">
        <w:rPr>
          <w:sz w:val="22"/>
          <w:szCs w:val="22"/>
        </w:rPr>
        <w:t xml:space="preserve">18/2022. (XI. 15.) </w:t>
      </w:r>
      <w:r>
        <w:rPr>
          <w:sz w:val="22"/>
          <w:szCs w:val="22"/>
        </w:rPr>
        <w:t xml:space="preserve">önkormányzati rendeletében ezt az </w:t>
      </w:r>
      <w:r w:rsidRPr="00EA6AC7">
        <w:rPr>
          <w:sz w:val="22"/>
          <w:szCs w:val="22"/>
        </w:rPr>
        <w:t>önkormányzati rendelet</w:t>
      </w:r>
      <w:r>
        <w:rPr>
          <w:sz w:val="22"/>
          <w:szCs w:val="22"/>
        </w:rPr>
        <w:t xml:space="preserve">i szabályozási elvet folytatta. </w:t>
      </w:r>
    </w:p>
    <w:p w14:paraId="125393B2" w14:textId="3FB4A539" w:rsidR="00C45B43" w:rsidRDefault="001C04B8" w:rsidP="00C45B43">
      <w:pPr>
        <w:pStyle w:val="uj"/>
        <w:tabs>
          <w:tab w:val="decimal" w:pos="288"/>
        </w:tabs>
        <w:spacing w:before="0" w:beforeAutospacing="0" w:after="0" w:afterAutospacing="0"/>
        <w:ind w:left="720"/>
        <w:jc w:val="both"/>
        <w:rPr>
          <w:sz w:val="22"/>
          <w:szCs w:val="22"/>
        </w:rPr>
      </w:pPr>
      <w:r w:rsidRPr="001C04B8">
        <w:rPr>
          <w:sz w:val="22"/>
          <w:szCs w:val="22"/>
        </w:rPr>
        <w:t xml:space="preserve">A Helyi Építési Szabályzat módosítása során a </w:t>
      </w:r>
      <w:r w:rsidR="00C45B43">
        <w:rPr>
          <w:sz w:val="22"/>
          <w:szCs w:val="22"/>
        </w:rPr>
        <w:t>K</w:t>
      </w:r>
      <w:r w:rsidRPr="001C04B8">
        <w:rPr>
          <w:sz w:val="22"/>
          <w:szCs w:val="22"/>
        </w:rPr>
        <w:t xml:space="preserve">ülönleges övezeti besorolás </w:t>
      </w:r>
      <w:r w:rsidR="00C45B43">
        <w:rPr>
          <w:sz w:val="22"/>
          <w:szCs w:val="22"/>
        </w:rPr>
        <w:t>övezeti jelölése módosult</w:t>
      </w:r>
      <w:r w:rsidRPr="001C04B8">
        <w:rPr>
          <w:sz w:val="22"/>
          <w:szCs w:val="22"/>
        </w:rPr>
        <w:t xml:space="preserve">. A Korábbi K-F Kutatás - Fejlesztés és rekreáció övezet egy K-Kfr és egy K-Ei-3 övezetre lett átnevezve. </w:t>
      </w:r>
      <w:r w:rsidR="00C45B43">
        <w:rPr>
          <w:sz w:val="22"/>
          <w:szCs w:val="22"/>
        </w:rPr>
        <w:t>Ahhoz, hogy a korábbi szabályozási elv érvényesüljön szükséges a rendeletben az övezeti jelölés változást átvezetni.</w:t>
      </w:r>
    </w:p>
    <w:p w14:paraId="1A4F0597" w14:textId="77777777" w:rsidR="00C45B43" w:rsidRDefault="00C45B43" w:rsidP="001A34DA">
      <w:pPr>
        <w:spacing w:after="0"/>
        <w:jc w:val="both"/>
        <w:rPr>
          <w:rFonts w:ascii="Times New Roman" w:hAnsi="Times New Roman" w:cs="Times New Roman"/>
        </w:rPr>
      </w:pPr>
    </w:p>
    <w:p w14:paraId="686CE1DC" w14:textId="1033479D" w:rsidR="00F43610" w:rsidRPr="001A34DA" w:rsidRDefault="00F43610" w:rsidP="001A34DA">
      <w:pPr>
        <w:spacing w:after="0"/>
        <w:jc w:val="both"/>
        <w:rPr>
          <w:rFonts w:ascii="Times New Roman" w:hAnsi="Times New Roman" w:cs="Times New Roman"/>
        </w:rPr>
      </w:pPr>
      <w:r w:rsidRPr="001A34DA">
        <w:rPr>
          <w:rFonts w:ascii="Times New Roman" w:hAnsi="Times New Roman" w:cs="Times New Roman"/>
        </w:rPr>
        <w:t xml:space="preserve">Telki, 2024. </w:t>
      </w:r>
      <w:r w:rsidR="001A34DA" w:rsidRPr="001A34DA">
        <w:rPr>
          <w:rFonts w:ascii="Times New Roman" w:hAnsi="Times New Roman" w:cs="Times New Roman"/>
        </w:rPr>
        <w:t xml:space="preserve">november </w:t>
      </w:r>
      <w:r w:rsidR="0017160E">
        <w:rPr>
          <w:rFonts w:ascii="Times New Roman" w:hAnsi="Times New Roman" w:cs="Times New Roman"/>
        </w:rPr>
        <w:t>1</w:t>
      </w:r>
      <w:r w:rsidR="00F7671A">
        <w:rPr>
          <w:rFonts w:ascii="Times New Roman" w:hAnsi="Times New Roman" w:cs="Times New Roman"/>
        </w:rPr>
        <w:t>3</w:t>
      </w:r>
      <w:r w:rsidR="001A34DA" w:rsidRPr="001A34DA">
        <w:rPr>
          <w:rFonts w:ascii="Times New Roman" w:hAnsi="Times New Roman" w:cs="Times New Roman"/>
        </w:rPr>
        <w:t>.</w:t>
      </w:r>
    </w:p>
    <w:p w14:paraId="46D636E2" w14:textId="77777777" w:rsidR="001A34DA" w:rsidRPr="001A34DA" w:rsidRDefault="001A34DA" w:rsidP="001A34DA">
      <w:pPr>
        <w:spacing w:after="0"/>
        <w:jc w:val="both"/>
        <w:rPr>
          <w:rFonts w:ascii="Times New Roman" w:hAnsi="Times New Roman" w:cs="Times New Roman"/>
        </w:rPr>
      </w:pPr>
    </w:p>
    <w:p w14:paraId="7A5319D9" w14:textId="183CC249" w:rsidR="001A34DA" w:rsidRP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ab/>
        <w:t xml:space="preserve">Deltai Károly </w:t>
      </w:r>
    </w:p>
    <w:p w14:paraId="3AF61F55" w14:textId="6DF61C32" w:rsid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polgármester</w:t>
      </w:r>
    </w:p>
    <w:p w14:paraId="1295343E" w14:textId="77777777" w:rsidR="00D1464C" w:rsidRDefault="00D1464C" w:rsidP="001A34DA">
      <w:pPr>
        <w:spacing w:after="0"/>
        <w:jc w:val="both"/>
        <w:rPr>
          <w:rFonts w:ascii="Times New Roman" w:hAnsi="Times New Roman" w:cs="Times New Roman"/>
        </w:rPr>
      </w:pPr>
    </w:p>
    <w:p w14:paraId="2D579B14" w14:textId="77777777" w:rsidR="002C70FC" w:rsidRDefault="002C70FC" w:rsidP="002C70FC">
      <w:pPr>
        <w:pStyle w:val="Szvegtrzs"/>
        <w:spacing w:before="240" w:after="480" w:line="240" w:lineRule="auto"/>
        <w:jc w:val="center"/>
        <w:rPr>
          <w:b/>
          <w:bCs/>
        </w:rPr>
      </w:pPr>
      <w:r>
        <w:rPr>
          <w:b/>
          <w:bCs/>
        </w:rPr>
        <w:t>Telki Község Önkormányzata Képviselő-testületének .../.... (...) önkormányzati rendelete</w:t>
      </w:r>
    </w:p>
    <w:p w14:paraId="14E50890" w14:textId="77777777" w:rsidR="002C70FC" w:rsidRDefault="002C70FC" w:rsidP="002C70FC">
      <w:pPr>
        <w:pStyle w:val="Szvegtrzs"/>
        <w:spacing w:before="240" w:after="480" w:line="240" w:lineRule="auto"/>
        <w:jc w:val="center"/>
        <w:rPr>
          <w:b/>
          <w:bCs/>
        </w:rPr>
      </w:pPr>
      <w:r>
        <w:rPr>
          <w:b/>
          <w:bCs/>
        </w:rPr>
        <w:t>egyes adórendeletetek módosításáról</w:t>
      </w:r>
    </w:p>
    <w:p w14:paraId="31863BEE" w14:textId="77777777" w:rsidR="002C70FC" w:rsidRDefault="002C70FC" w:rsidP="002C70FC">
      <w:pPr>
        <w:pStyle w:val="Szvegtrzs"/>
        <w:spacing w:before="220" w:after="0" w:line="240" w:lineRule="auto"/>
        <w:jc w:val="both"/>
      </w:pPr>
      <w:r>
        <w:t>Telki község Önkormányzatának képviselő-testülete a helyi adókról szóló 1990. évi C. törvény 1. § (1) bekezdésében kapott felhatalmazás alapján, az Alaptörvény 32. cikk (1) bekezdésnek a) és h) pontjaiban, valamint a Magyarország helyi önkormányzatairól szóló 2011. évi CLXXXIX. törvény 13. § (1) bekezdés 13. pontjában kapott feladatkörben eljárva az alábbi rendeletet alkotja:</w:t>
      </w:r>
    </w:p>
    <w:p w14:paraId="05B5D51C" w14:textId="77777777" w:rsidR="002C70FC" w:rsidRDefault="002C70FC" w:rsidP="002C70FC">
      <w:pPr>
        <w:pStyle w:val="Szvegtrzs"/>
        <w:spacing w:before="240" w:after="240" w:line="240" w:lineRule="auto"/>
        <w:jc w:val="center"/>
        <w:rPr>
          <w:b/>
          <w:bCs/>
        </w:rPr>
      </w:pPr>
      <w:r>
        <w:rPr>
          <w:b/>
          <w:bCs/>
        </w:rPr>
        <w:t>1. §</w:t>
      </w:r>
    </w:p>
    <w:p w14:paraId="2BBD36C4" w14:textId="77777777" w:rsidR="002C70FC" w:rsidRDefault="002C70FC" w:rsidP="002C70FC">
      <w:pPr>
        <w:pStyle w:val="Szvegtrzs"/>
        <w:spacing w:after="0" w:line="240" w:lineRule="auto"/>
        <w:jc w:val="both"/>
      </w:pPr>
      <w:r>
        <w:t>A telekadóról szóló 18/2022. (XI. 15.) önkormányzati rendelet 6. § (2) bekezdés e) pontja helyébe a következő rendelkezés lép:</w:t>
      </w:r>
    </w:p>
    <w:p w14:paraId="14EABB66" w14:textId="77777777" w:rsidR="002C70FC" w:rsidRDefault="002C70FC" w:rsidP="002C70FC">
      <w:pPr>
        <w:pStyle w:val="Szvegtrzs"/>
        <w:spacing w:before="240" w:after="0" w:line="240" w:lineRule="auto"/>
        <w:jc w:val="both"/>
        <w:rPr>
          <w:i/>
          <w:iCs/>
        </w:rPr>
      </w:pPr>
      <w:r>
        <w:rPr>
          <w:i/>
          <w:iCs/>
        </w:rPr>
        <w:t>(A telekadó mértéke)</w:t>
      </w:r>
    </w:p>
    <w:p w14:paraId="0C23E265" w14:textId="77777777" w:rsidR="002C70FC" w:rsidRDefault="002C70FC" w:rsidP="002C70FC">
      <w:pPr>
        <w:pStyle w:val="Szvegtrzs"/>
        <w:spacing w:after="0" w:line="240" w:lineRule="auto"/>
        <w:ind w:left="580" w:hanging="560"/>
        <w:jc w:val="both"/>
      </w:pPr>
      <w:r>
        <w:lastRenderedPageBreak/>
        <w:t>„</w:t>
      </w:r>
      <w:r>
        <w:rPr>
          <w:i/>
          <w:iCs/>
        </w:rPr>
        <w:t>e)</w:t>
      </w:r>
      <w:r>
        <w:tab/>
        <w:t xml:space="preserve">A Helyi Építési Szabályzási Tervben meghatározott Különleges területek közül a (K-Kfr) Kutatás-Fejlesztés és rekreáció övezetbe tartozó </w:t>
      </w:r>
      <w:r>
        <w:rPr>
          <w:b/>
          <w:bCs/>
          <w:i/>
          <w:iCs/>
        </w:rPr>
        <w:t>valamint a K‐Ei‐3 övezetbe tartozó</w:t>
      </w:r>
      <w:r>
        <w:t xml:space="preserve"> belterületi épülettel beépített telek esetében a 2000 m2-t meghaladó területű adóköteles telek 2000 m2 feletti része után a telekadó évi mértéke</w:t>
      </w:r>
    </w:p>
    <w:p w14:paraId="57B0E1DB" w14:textId="77777777" w:rsidR="002C70FC" w:rsidRDefault="002C70FC" w:rsidP="002C70FC">
      <w:pPr>
        <w:pStyle w:val="Szvegtrzs"/>
        <w:spacing w:after="0" w:line="240" w:lineRule="auto"/>
        <w:ind w:left="980" w:hanging="400"/>
        <w:jc w:val="both"/>
      </w:pPr>
      <w:r>
        <w:rPr>
          <w:i/>
          <w:iCs/>
        </w:rPr>
        <w:t>ea)</w:t>
      </w:r>
      <w:r>
        <w:tab/>
        <w:t>I. övezetben 0.- Ft/m2/év</w:t>
      </w:r>
    </w:p>
    <w:p w14:paraId="37D56BFF" w14:textId="77777777" w:rsidR="002C70FC" w:rsidRDefault="002C70FC" w:rsidP="002C70FC">
      <w:pPr>
        <w:pStyle w:val="Szvegtrzs"/>
        <w:spacing w:after="240" w:line="240" w:lineRule="auto"/>
        <w:ind w:left="980" w:hanging="400"/>
        <w:jc w:val="both"/>
      </w:pPr>
      <w:r>
        <w:rPr>
          <w:i/>
          <w:iCs/>
        </w:rPr>
        <w:t>eb)</w:t>
      </w:r>
      <w:r>
        <w:tab/>
        <w:t>II. övezetben 0.- Ft/m2/év”</w:t>
      </w:r>
    </w:p>
    <w:p w14:paraId="119CDC86" w14:textId="77777777" w:rsidR="002C70FC" w:rsidRDefault="002C70FC" w:rsidP="002C70FC">
      <w:pPr>
        <w:pStyle w:val="Szvegtrzs"/>
        <w:spacing w:before="240" w:after="240" w:line="240" w:lineRule="auto"/>
        <w:jc w:val="center"/>
        <w:rPr>
          <w:b/>
          <w:bCs/>
        </w:rPr>
      </w:pPr>
      <w:r>
        <w:rPr>
          <w:b/>
          <w:bCs/>
        </w:rPr>
        <w:t>2. §</w:t>
      </w:r>
    </w:p>
    <w:p w14:paraId="49C4ADB6" w14:textId="77777777" w:rsidR="002C70FC" w:rsidRDefault="002C70FC" w:rsidP="002C70FC">
      <w:pPr>
        <w:pStyle w:val="Szvegtrzs"/>
        <w:spacing w:after="0" w:line="240" w:lineRule="auto"/>
        <w:jc w:val="both"/>
      </w:pPr>
      <w:r>
        <w:t>Az iparűzési adóról szóló 20/2022. (XI. 15.) önkormányzati rendelet a következő alcímmel egészül ki:</w:t>
      </w:r>
    </w:p>
    <w:p w14:paraId="1948FF54" w14:textId="77777777" w:rsidR="002C70FC" w:rsidRDefault="002C70FC" w:rsidP="002C70FC">
      <w:pPr>
        <w:pStyle w:val="Szvegtrzs"/>
        <w:spacing w:before="240" w:after="0" w:line="240" w:lineRule="auto"/>
        <w:jc w:val="center"/>
        <w:rPr>
          <w:b/>
          <w:bCs/>
        </w:rPr>
      </w:pPr>
      <w:r>
        <w:rPr>
          <w:b/>
          <w:bCs/>
        </w:rPr>
        <w:t>„Adómentesség</w:t>
      </w:r>
    </w:p>
    <w:p w14:paraId="2077F5AF" w14:textId="77777777" w:rsidR="002C70FC" w:rsidRDefault="002C70FC" w:rsidP="002C70FC">
      <w:pPr>
        <w:pStyle w:val="Szvegtrzs"/>
        <w:spacing w:before="240" w:after="240" w:line="240" w:lineRule="auto"/>
        <w:jc w:val="center"/>
        <w:rPr>
          <w:b/>
          <w:bCs/>
        </w:rPr>
      </w:pPr>
      <w:r>
        <w:rPr>
          <w:b/>
          <w:bCs/>
        </w:rPr>
        <w:t>3/A. §</w:t>
      </w:r>
    </w:p>
    <w:p w14:paraId="35190EF2" w14:textId="77777777" w:rsidR="002C70FC" w:rsidRDefault="002C70FC" w:rsidP="002C70FC">
      <w:pPr>
        <w:pStyle w:val="Szvegtrzs"/>
        <w:spacing w:after="240" w:line="240" w:lineRule="auto"/>
        <w:jc w:val="both"/>
      </w:pPr>
      <w:r>
        <w:t>Mentes a helyi iparűzési adó alól az a háziorvos, védőnő vállalkozó, akinek a vállalkozási szintű adóalapja az adóévben a 20 millió forintot nem haladja meg. Háziorvos, védőnő vállalkozó: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p>
    <w:p w14:paraId="1D5F219F" w14:textId="77777777" w:rsidR="002C70FC" w:rsidRDefault="002C70FC" w:rsidP="002C70FC">
      <w:pPr>
        <w:pStyle w:val="Szvegtrzs"/>
        <w:spacing w:before="240" w:after="240" w:line="240" w:lineRule="auto"/>
        <w:jc w:val="center"/>
        <w:rPr>
          <w:b/>
          <w:bCs/>
        </w:rPr>
      </w:pPr>
      <w:r>
        <w:rPr>
          <w:b/>
          <w:bCs/>
        </w:rPr>
        <w:t>3. §</w:t>
      </w:r>
    </w:p>
    <w:p w14:paraId="367B79A5" w14:textId="77777777" w:rsidR="00467E1B" w:rsidRDefault="00467E1B" w:rsidP="00467E1B">
      <w:pPr>
        <w:pStyle w:val="Szvegtrzs"/>
        <w:spacing w:after="0" w:line="240" w:lineRule="auto"/>
        <w:jc w:val="both"/>
      </w:pPr>
      <w:r>
        <w:t>Ez a rendelet 2025. január 1-jén lép hatályba.</w:t>
      </w:r>
    </w:p>
    <w:p w14:paraId="4ADF080E" w14:textId="109C5379" w:rsidR="001A34DA" w:rsidRPr="001A34DA" w:rsidRDefault="001A34DA" w:rsidP="00467E1B">
      <w:pPr>
        <w:pStyle w:val="Szvegtrzs"/>
        <w:spacing w:after="0" w:line="240" w:lineRule="auto"/>
        <w:jc w:val="both"/>
        <w:rPr>
          <w:rFonts w:cs="Times New Roman"/>
        </w:rPr>
      </w:pPr>
    </w:p>
    <w:sectPr w:rsidR="001A34DA" w:rsidRPr="001A34DA" w:rsidSect="00324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6C9"/>
    <w:multiLevelType w:val="hybridMultilevel"/>
    <w:tmpl w:val="C9F8D2B2"/>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9554C9"/>
    <w:multiLevelType w:val="hybridMultilevel"/>
    <w:tmpl w:val="5100C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4542DB"/>
    <w:multiLevelType w:val="hybridMultilevel"/>
    <w:tmpl w:val="9E06B3FA"/>
    <w:lvl w:ilvl="0" w:tplc="663A3D5E">
      <w:start w:val="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F695608"/>
    <w:multiLevelType w:val="hybridMultilevel"/>
    <w:tmpl w:val="C9F8D2B2"/>
    <w:lvl w:ilvl="0" w:tplc="9DE03B5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1590FE4"/>
    <w:multiLevelType w:val="multilevel"/>
    <w:tmpl w:val="8DC088BC"/>
    <w:lvl w:ilvl="0">
      <w:start w:val="1"/>
      <w:numFmt w:val="lowerLetter"/>
      <w:lvlText w:val="%1."/>
      <w:lvlJc w:val="left"/>
      <w:pPr>
        <w:tabs>
          <w:tab w:val="decimal" w:pos="288"/>
        </w:tabs>
        <w:ind w:left="720" w:firstLine="0"/>
      </w:pPr>
      <w:rPr>
        <w:rFonts w:ascii="Times New Roman" w:hAnsi="Times New Roman"/>
        <w:b/>
        <w:strike w:val="0"/>
        <w:dstrike w:val="0"/>
        <w:color w:val="000000"/>
        <w:spacing w:val="6"/>
        <w:w w:val="100"/>
        <w:sz w:val="24"/>
        <w:u w:val="none"/>
        <w:effect w:val="none"/>
        <w:vertAlign w:val="baseline"/>
        <w:lang w:val="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65307107">
    <w:abstractNumId w:val="1"/>
  </w:num>
  <w:num w:numId="2" w16cid:durableId="510922788">
    <w:abstractNumId w:val="3"/>
  </w:num>
  <w:num w:numId="3" w16cid:durableId="1562054083">
    <w:abstractNumId w:val="2"/>
  </w:num>
  <w:num w:numId="4" w16cid:durableId="1115949027">
    <w:abstractNumId w:val="0"/>
  </w:num>
  <w:num w:numId="5" w16cid:durableId="121373600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3E"/>
    <w:rsid w:val="00004B70"/>
    <w:rsid w:val="000230A7"/>
    <w:rsid w:val="00027368"/>
    <w:rsid w:val="000307DE"/>
    <w:rsid w:val="00030E29"/>
    <w:rsid w:val="00041ADE"/>
    <w:rsid w:val="000621E8"/>
    <w:rsid w:val="00070D8F"/>
    <w:rsid w:val="000D37BA"/>
    <w:rsid w:val="00117031"/>
    <w:rsid w:val="001274CE"/>
    <w:rsid w:val="001326C6"/>
    <w:rsid w:val="00143AFD"/>
    <w:rsid w:val="001451B5"/>
    <w:rsid w:val="0017160E"/>
    <w:rsid w:val="00183B0E"/>
    <w:rsid w:val="00184376"/>
    <w:rsid w:val="00192FFF"/>
    <w:rsid w:val="001A1C7B"/>
    <w:rsid w:val="001A254F"/>
    <w:rsid w:val="001A34DA"/>
    <w:rsid w:val="001C04B8"/>
    <w:rsid w:val="001E7673"/>
    <w:rsid w:val="00214530"/>
    <w:rsid w:val="00215E48"/>
    <w:rsid w:val="0021754D"/>
    <w:rsid w:val="00227AB7"/>
    <w:rsid w:val="0023075A"/>
    <w:rsid w:val="00262EEF"/>
    <w:rsid w:val="00272520"/>
    <w:rsid w:val="00280EBD"/>
    <w:rsid w:val="002854AC"/>
    <w:rsid w:val="00293105"/>
    <w:rsid w:val="002B0663"/>
    <w:rsid w:val="002C4790"/>
    <w:rsid w:val="002C70FC"/>
    <w:rsid w:val="002E0399"/>
    <w:rsid w:val="002F35E8"/>
    <w:rsid w:val="00305786"/>
    <w:rsid w:val="00322FCA"/>
    <w:rsid w:val="00324E3E"/>
    <w:rsid w:val="00327C60"/>
    <w:rsid w:val="00335680"/>
    <w:rsid w:val="003368BD"/>
    <w:rsid w:val="0038126E"/>
    <w:rsid w:val="003830BC"/>
    <w:rsid w:val="00387341"/>
    <w:rsid w:val="003B3768"/>
    <w:rsid w:val="003D4AD2"/>
    <w:rsid w:val="003E1AA8"/>
    <w:rsid w:val="00414870"/>
    <w:rsid w:val="00453146"/>
    <w:rsid w:val="00467E1B"/>
    <w:rsid w:val="004714A3"/>
    <w:rsid w:val="004B699B"/>
    <w:rsid w:val="004C6D93"/>
    <w:rsid w:val="004E0474"/>
    <w:rsid w:val="004E6E8C"/>
    <w:rsid w:val="00503F8A"/>
    <w:rsid w:val="0051195D"/>
    <w:rsid w:val="00546A54"/>
    <w:rsid w:val="00553988"/>
    <w:rsid w:val="005834BF"/>
    <w:rsid w:val="00590AF4"/>
    <w:rsid w:val="005B73F1"/>
    <w:rsid w:val="005C197F"/>
    <w:rsid w:val="005D4AC8"/>
    <w:rsid w:val="005E3E9C"/>
    <w:rsid w:val="005E590A"/>
    <w:rsid w:val="00606F65"/>
    <w:rsid w:val="00607987"/>
    <w:rsid w:val="00613BE3"/>
    <w:rsid w:val="006254ED"/>
    <w:rsid w:val="00626EB9"/>
    <w:rsid w:val="006376D8"/>
    <w:rsid w:val="0064274B"/>
    <w:rsid w:val="00667301"/>
    <w:rsid w:val="0067112F"/>
    <w:rsid w:val="00691916"/>
    <w:rsid w:val="006B1E79"/>
    <w:rsid w:val="006B4AF9"/>
    <w:rsid w:val="006B712F"/>
    <w:rsid w:val="006B79E7"/>
    <w:rsid w:val="006C3086"/>
    <w:rsid w:val="006C4101"/>
    <w:rsid w:val="006D1D59"/>
    <w:rsid w:val="006F2822"/>
    <w:rsid w:val="00711A5A"/>
    <w:rsid w:val="00716426"/>
    <w:rsid w:val="00734BDF"/>
    <w:rsid w:val="0075641A"/>
    <w:rsid w:val="0078195E"/>
    <w:rsid w:val="00795B1A"/>
    <w:rsid w:val="007A3B20"/>
    <w:rsid w:val="007D1D19"/>
    <w:rsid w:val="007D31D4"/>
    <w:rsid w:val="007F76DB"/>
    <w:rsid w:val="0080766E"/>
    <w:rsid w:val="00815BC2"/>
    <w:rsid w:val="0085309B"/>
    <w:rsid w:val="008561B8"/>
    <w:rsid w:val="008970A9"/>
    <w:rsid w:val="008A53BF"/>
    <w:rsid w:val="008B563F"/>
    <w:rsid w:val="008C5FCB"/>
    <w:rsid w:val="008F1B7A"/>
    <w:rsid w:val="008F3723"/>
    <w:rsid w:val="00900B03"/>
    <w:rsid w:val="00915FFB"/>
    <w:rsid w:val="00930116"/>
    <w:rsid w:val="00935ECA"/>
    <w:rsid w:val="009414A8"/>
    <w:rsid w:val="00947E2E"/>
    <w:rsid w:val="009733A4"/>
    <w:rsid w:val="009845F6"/>
    <w:rsid w:val="009F21C2"/>
    <w:rsid w:val="009F43C6"/>
    <w:rsid w:val="00A033FF"/>
    <w:rsid w:val="00A22B4A"/>
    <w:rsid w:val="00A306DE"/>
    <w:rsid w:val="00A367E2"/>
    <w:rsid w:val="00A76872"/>
    <w:rsid w:val="00A90359"/>
    <w:rsid w:val="00AB1F86"/>
    <w:rsid w:val="00AC5AE2"/>
    <w:rsid w:val="00AF28CA"/>
    <w:rsid w:val="00AF39C9"/>
    <w:rsid w:val="00B13821"/>
    <w:rsid w:val="00B23865"/>
    <w:rsid w:val="00B32213"/>
    <w:rsid w:val="00B53BD8"/>
    <w:rsid w:val="00B63B95"/>
    <w:rsid w:val="00B877B0"/>
    <w:rsid w:val="00B90075"/>
    <w:rsid w:val="00C140F7"/>
    <w:rsid w:val="00C45B43"/>
    <w:rsid w:val="00C52E65"/>
    <w:rsid w:val="00C57BDA"/>
    <w:rsid w:val="00C77976"/>
    <w:rsid w:val="00C90098"/>
    <w:rsid w:val="00CA0948"/>
    <w:rsid w:val="00CD670E"/>
    <w:rsid w:val="00CD7A2C"/>
    <w:rsid w:val="00CE3246"/>
    <w:rsid w:val="00CE4C01"/>
    <w:rsid w:val="00D06B2F"/>
    <w:rsid w:val="00D1464C"/>
    <w:rsid w:val="00D15343"/>
    <w:rsid w:val="00D51A37"/>
    <w:rsid w:val="00D544EE"/>
    <w:rsid w:val="00D7350D"/>
    <w:rsid w:val="00DB340C"/>
    <w:rsid w:val="00DD2C00"/>
    <w:rsid w:val="00DF4521"/>
    <w:rsid w:val="00DF4DF1"/>
    <w:rsid w:val="00DF7780"/>
    <w:rsid w:val="00E00495"/>
    <w:rsid w:val="00E04BAB"/>
    <w:rsid w:val="00E3729F"/>
    <w:rsid w:val="00E57F53"/>
    <w:rsid w:val="00EA6AC7"/>
    <w:rsid w:val="00ED60B0"/>
    <w:rsid w:val="00EE35A7"/>
    <w:rsid w:val="00F02645"/>
    <w:rsid w:val="00F318D6"/>
    <w:rsid w:val="00F33374"/>
    <w:rsid w:val="00F43610"/>
    <w:rsid w:val="00F51D21"/>
    <w:rsid w:val="00F66D59"/>
    <w:rsid w:val="00F7671A"/>
    <w:rsid w:val="00F81C08"/>
    <w:rsid w:val="00F85AA4"/>
    <w:rsid w:val="00F91B45"/>
    <w:rsid w:val="00FB6A3F"/>
    <w:rsid w:val="00FB6BBD"/>
    <w:rsid w:val="00FC5C04"/>
    <w:rsid w:val="00FE11F9"/>
    <w:rsid w:val="00FE45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3CB5"/>
  <w15:chartTrackingRefBased/>
  <w15:docId w15:val="{7EEE448D-C0E6-4C7D-ADF6-D7CEBA4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070D8F"/>
  </w:style>
  <w:style w:type="paragraph" w:customStyle="1" w:styleId="uj">
    <w:name w:val="uj"/>
    <w:basedOn w:val="Norml"/>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ED60B0"/>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aliases w:val="bekezdés1,Welt L,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05786"/>
    <w:pPr>
      <w:ind w:left="720"/>
      <w:contextualSpacing/>
    </w:pPr>
  </w:style>
  <w:style w:type="table" w:styleId="Rcsostblzat">
    <w:name w:val="Table Grid"/>
    <w:basedOn w:val="Normltblzat"/>
    <w:uiPriority w:val="39"/>
    <w:rsid w:val="008B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3729F"/>
    <w:rPr>
      <w:color w:val="0563C1"/>
      <w:u w:val="single"/>
    </w:rPr>
  </w:style>
  <w:style w:type="character" w:customStyle="1" w:styleId="ListaszerbekezdsChar">
    <w:name w:val="Listaszerű bekezdés Char"/>
    <w:aliases w:val="bekezdés1 Char,Welt L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1A34DA"/>
  </w:style>
  <w:style w:type="paragraph" w:customStyle="1" w:styleId="mhk-c7">
    <w:name w:val="mhk-c7"/>
    <w:basedOn w:val="Norml"/>
    <w:rsid w:val="003B376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2C70FC"/>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2C70FC"/>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358">
      <w:bodyDiv w:val="1"/>
      <w:marLeft w:val="0"/>
      <w:marRight w:val="0"/>
      <w:marTop w:val="0"/>
      <w:marBottom w:val="0"/>
      <w:divBdr>
        <w:top w:val="none" w:sz="0" w:space="0" w:color="auto"/>
        <w:left w:val="none" w:sz="0" w:space="0" w:color="auto"/>
        <w:bottom w:val="none" w:sz="0" w:space="0" w:color="auto"/>
        <w:right w:val="none" w:sz="0" w:space="0" w:color="auto"/>
      </w:divBdr>
    </w:div>
    <w:div w:id="85539170">
      <w:bodyDiv w:val="1"/>
      <w:marLeft w:val="0"/>
      <w:marRight w:val="0"/>
      <w:marTop w:val="0"/>
      <w:marBottom w:val="0"/>
      <w:divBdr>
        <w:top w:val="none" w:sz="0" w:space="0" w:color="auto"/>
        <w:left w:val="none" w:sz="0" w:space="0" w:color="auto"/>
        <w:bottom w:val="none" w:sz="0" w:space="0" w:color="auto"/>
        <w:right w:val="none" w:sz="0" w:space="0" w:color="auto"/>
      </w:divBdr>
    </w:div>
    <w:div w:id="255863427">
      <w:bodyDiv w:val="1"/>
      <w:marLeft w:val="0"/>
      <w:marRight w:val="0"/>
      <w:marTop w:val="0"/>
      <w:marBottom w:val="0"/>
      <w:divBdr>
        <w:top w:val="none" w:sz="0" w:space="0" w:color="auto"/>
        <w:left w:val="none" w:sz="0" w:space="0" w:color="auto"/>
        <w:bottom w:val="none" w:sz="0" w:space="0" w:color="auto"/>
        <w:right w:val="none" w:sz="0" w:space="0" w:color="auto"/>
      </w:divBdr>
    </w:div>
    <w:div w:id="327558115">
      <w:bodyDiv w:val="1"/>
      <w:marLeft w:val="0"/>
      <w:marRight w:val="0"/>
      <w:marTop w:val="0"/>
      <w:marBottom w:val="0"/>
      <w:divBdr>
        <w:top w:val="none" w:sz="0" w:space="0" w:color="auto"/>
        <w:left w:val="none" w:sz="0" w:space="0" w:color="auto"/>
        <w:bottom w:val="none" w:sz="0" w:space="0" w:color="auto"/>
        <w:right w:val="none" w:sz="0" w:space="0" w:color="auto"/>
      </w:divBdr>
    </w:div>
    <w:div w:id="437602004">
      <w:bodyDiv w:val="1"/>
      <w:marLeft w:val="0"/>
      <w:marRight w:val="0"/>
      <w:marTop w:val="0"/>
      <w:marBottom w:val="0"/>
      <w:divBdr>
        <w:top w:val="none" w:sz="0" w:space="0" w:color="auto"/>
        <w:left w:val="none" w:sz="0" w:space="0" w:color="auto"/>
        <w:bottom w:val="none" w:sz="0" w:space="0" w:color="auto"/>
        <w:right w:val="none" w:sz="0" w:space="0" w:color="auto"/>
      </w:divBdr>
    </w:div>
    <w:div w:id="952981316">
      <w:bodyDiv w:val="1"/>
      <w:marLeft w:val="0"/>
      <w:marRight w:val="0"/>
      <w:marTop w:val="0"/>
      <w:marBottom w:val="0"/>
      <w:divBdr>
        <w:top w:val="none" w:sz="0" w:space="0" w:color="auto"/>
        <w:left w:val="none" w:sz="0" w:space="0" w:color="auto"/>
        <w:bottom w:val="none" w:sz="0" w:space="0" w:color="auto"/>
        <w:right w:val="none" w:sz="0" w:space="0" w:color="auto"/>
      </w:divBdr>
    </w:div>
    <w:div w:id="1090470054">
      <w:bodyDiv w:val="1"/>
      <w:marLeft w:val="0"/>
      <w:marRight w:val="0"/>
      <w:marTop w:val="0"/>
      <w:marBottom w:val="0"/>
      <w:divBdr>
        <w:top w:val="none" w:sz="0" w:space="0" w:color="auto"/>
        <w:left w:val="none" w:sz="0" w:space="0" w:color="auto"/>
        <w:bottom w:val="none" w:sz="0" w:space="0" w:color="auto"/>
        <w:right w:val="none" w:sz="0" w:space="0" w:color="auto"/>
      </w:divBdr>
    </w:div>
    <w:div w:id="1632251649">
      <w:bodyDiv w:val="1"/>
      <w:marLeft w:val="0"/>
      <w:marRight w:val="0"/>
      <w:marTop w:val="0"/>
      <w:marBottom w:val="0"/>
      <w:divBdr>
        <w:top w:val="none" w:sz="0" w:space="0" w:color="auto"/>
        <w:left w:val="none" w:sz="0" w:space="0" w:color="auto"/>
        <w:bottom w:val="none" w:sz="0" w:space="0" w:color="auto"/>
        <w:right w:val="none" w:sz="0" w:space="0" w:color="auto"/>
      </w:divBdr>
    </w:div>
    <w:div w:id="1944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vatal@telki.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jt.hu/jogszabaly/2011-195-00-00" TargetMode="External"/><Relationship Id="rId5" Type="http://schemas.openxmlformats.org/officeDocument/2006/relationships/webSettings" Target="webSettings.xml"/><Relationship Id="rId10" Type="http://schemas.openxmlformats.org/officeDocument/2006/relationships/hyperlink" Target="https://njt.hu/jogszabaly/2011-195-00-00"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1E7B-8D1F-4139-B7AC-15CD15E4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1376</Words>
  <Characters>9497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Felhasználó</cp:lastModifiedBy>
  <cp:revision>3</cp:revision>
  <cp:lastPrinted>2024-11-15T12:39:00Z</cp:lastPrinted>
  <dcterms:created xsi:type="dcterms:W3CDTF">2024-11-15T12:36:00Z</dcterms:created>
  <dcterms:modified xsi:type="dcterms:W3CDTF">2024-11-15T12:45:00Z</dcterms:modified>
</cp:coreProperties>
</file>